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DD25FD">
        <w:rPr>
          <w:rFonts w:ascii="Tahoma" w:hAnsi="Tahoma" w:cs="Tahoma"/>
          <w:sz w:val="20"/>
        </w:rPr>
        <w:t>1</w:t>
      </w:r>
      <w:r w:rsidR="00630940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30940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B71F3" w:rsidRDefault="004B40D6" w:rsidP="006309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630940">
        <w:rPr>
          <w:rFonts w:ascii="Tahoma" w:hAnsi="Tahoma" w:cs="Tahoma"/>
          <w:sz w:val="20"/>
        </w:rPr>
        <w:t>28</w:t>
      </w:r>
      <w:r w:rsidR="002A127E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630940">
        <w:rPr>
          <w:rFonts w:ascii="Tahoma" w:hAnsi="Tahoma" w:cs="Tahoma"/>
          <w:b/>
          <w:sz w:val="20"/>
        </w:rPr>
        <w:t>dostawa kleju błonkowego</w:t>
      </w:r>
      <w:r w:rsidR="00630940">
        <w:rPr>
          <w:rFonts w:ascii="Tahoma" w:hAnsi="Tahoma" w:cs="Tahoma"/>
          <w:b/>
          <w:sz w:val="20"/>
        </w:rPr>
        <w:t>.</w:t>
      </w:r>
    </w:p>
    <w:p w:rsidR="00630940" w:rsidRDefault="00630940" w:rsidP="0063094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30940" w:rsidRPr="00630940" w:rsidRDefault="00630940" w:rsidP="00630940">
      <w:pPr>
        <w:pStyle w:val="Bezodstpw"/>
        <w:rPr>
          <w:rFonts w:ascii="Tahoma" w:eastAsiaTheme="minorHAnsi" w:hAnsi="Tahoma" w:cs="Tahoma"/>
          <w:sz w:val="20"/>
          <w:szCs w:val="20"/>
          <w:shd w:val="clear" w:color="auto" w:fill="FFFFFF"/>
          <w:lang w:val="en-US"/>
        </w:rPr>
      </w:pPr>
      <w:r w:rsidRPr="00630940">
        <w:rPr>
          <w:rFonts w:ascii="Tahoma" w:hAnsi="Tahoma" w:cs="Tahoma"/>
          <w:sz w:val="20"/>
          <w:szCs w:val="20"/>
          <w:shd w:val="clear" w:color="auto" w:fill="FFFFFF"/>
          <w:lang w:val="en-US"/>
        </w:rPr>
        <w:t>Cytec Solvay Group</w:t>
      </w:r>
    </w:p>
    <w:p w:rsidR="00630940" w:rsidRPr="00630940" w:rsidRDefault="00630940" w:rsidP="00630940">
      <w:pPr>
        <w:pStyle w:val="Bezodstpw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6309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1300 Revolution St </w:t>
      </w:r>
    </w:p>
    <w:p w:rsidR="00630940" w:rsidRPr="00630940" w:rsidRDefault="00630940" w:rsidP="00630940">
      <w:pPr>
        <w:pStyle w:val="Bezodstpw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630940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Havre De Grace, MD 21078 </w:t>
      </w:r>
    </w:p>
    <w:p w:rsidR="00630940" w:rsidRPr="00630940" w:rsidRDefault="00630940" w:rsidP="00630940">
      <w:pPr>
        <w:pStyle w:val="Bezodstpw"/>
        <w:rPr>
          <w:rFonts w:ascii="Tahoma" w:hAnsi="Tahoma" w:cs="Tahoma"/>
          <w:sz w:val="20"/>
          <w:szCs w:val="20"/>
          <w:shd w:val="clear" w:color="auto" w:fill="FFFFFF"/>
        </w:rPr>
      </w:pPr>
      <w:r w:rsidRPr="00630940">
        <w:rPr>
          <w:rFonts w:ascii="Tahoma" w:hAnsi="Tahoma" w:cs="Tahoma"/>
          <w:sz w:val="20"/>
          <w:szCs w:val="20"/>
          <w:shd w:val="clear" w:color="auto" w:fill="FFFFFF"/>
        </w:rPr>
        <w:t>Stany Zjednoczone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3094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12 570,00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$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3094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2F7533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0940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D0F1D-88F3-4A10-BA16-8AE17AA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2018-03-29T05:19:00Z</cp:lastPrinted>
  <dcterms:created xsi:type="dcterms:W3CDTF">2018-03-19T07:48:00Z</dcterms:created>
  <dcterms:modified xsi:type="dcterms:W3CDTF">2018-03-29T05:19:00Z</dcterms:modified>
</cp:coreProperties>
</file>