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565" w:rsidRPr="00496565" w:rsidRDefault="00496565" w:rsidP="00496565">
      <w:pPr>
        <w:pBdr>
          <w:bottom w:val="single" w:sz="6" w:space="1" w:color="auto"/>
        </w:pBdr>
        <w:spacing w:after="0" w:line="240" w:lineRule="auto"/>
        <w:jc w:val="center"/>
        <w:rPr>
          <w:rFonts w:ascii="Arial" w:eastAsia="Times New Roman" w:hAnsi="Arial" w:cs="Arial"/>
          <w:vanish/>
          <w:sz w:val="16"/>
          <w:szCs w:val="16"/>
          <w:lang w:eastAsia="pl-PL"/>
        </w:rPr>
      </w:pPr>
      <w:r w:rsidRPr="00496565">
        <w:rPr>
          <w:rFonts w:ascii="Arial" w:eastAsia="Times New Roman" w:hAnsi="Arial" w:cs="Arial"/>
          <w:vanish/>
          <w:sz w:val="16"/>
          <w:szCs w:val="16"/>
          <w:lang w:eastAsia="pl-PL"/>
        </w:rPr>
        <w:t>Początek formularza</w:t>
      </w:r>
    </w:p>
    <w:p w:rsidR="00496565" w:rsidRPr="00496565" w:rsidRDefault="00496565" w:rsidP="00496565">
      <w:pPr>
        <w:spacing w:after="24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t xml:space="preserve">Ogłoszenie nr 503311-N-2018 z dnia 2018-01-11 r. </w:t>
      </w:r>
    </w:p>
    <w:p w:rsidR="00496565" w:rsidRPr="00496565" w:rsidRDefault="00496565" w:rsidP="00496565">
      <w:pPr>
        <w:spacing w:after="0" w:line="240" w:lineRule="auto"/>
        <w:jc w:val="center"/>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Instytut Lotnictwa: Wykonanie dokumentacji projektowej wielobranżowej wraz z niezbędnymi uzgodnieniami i decyzjami administracyjnymi modernizacji budynku biurowo-laboratoryjnego „S8” w ramach projektu termomodernizacji.</w:t>
      </w:r>
      <w:r w:rsidRPr="00496565">
        <w:rPr>
          <w:rFonts w:ascii="Times New Roman" w:eastAsia="Times New Roman" w:hAnsi="Times New Roman" w:cs="Times New Roman"/>
          <w:sz w:val="24"/>
          <w:szCs w:val="24"/>
          <w:lang w:eastAsia="pl-PL"/>
        </w:rPr>
        <w:br/>
        <w:t xml:space="preserve">OGŁOSZENIE O ZAMÓWIENIU - Usługi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b/>
          <w:bCs/>
          <w:sz w:val="24"/>
          <w:szCs w:val="24"/>
          <w:lang w:eastAsia="pl-PL"/>
        </w:rPr>
        <w:t>Zamieszczanie ogłoszenia:</w:t>
      </w:r>
      <w:r w:rsidRPr="00496565">
        <w:rPr>
          <w:rFonts w:ascii="Times New Roman" w:eastAsia="Times New Roman" w:hAnsi="Times New Roman" w:cs="Times New Roman"/>
          <w:sz w:val="24"/>
          <w:szCs w:val="24"/>
          <w:lang w:eastAsia="pl-PL"/>
        </w:rPr>
        <w:t xml:space="preserve"> Zamieszczanie obowiązkowe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b/>
          <w:bCs/>
          <w:sz w:val="24"/>
          <w:szCs w:val="24"/>
          <w:lang w:eastAsia="pl-PL"/>
        </w:rPr>
        <w:t>Ogłoszenie dotyczy:</w:t>
      </w:r>
      <w:r w:rsidRPr="00496565">
        <w:rPr>
          <w:rFonts w:ascii="Times New Roman" w:eastAsia="Times New Roman" w:hAnsi="Times New Roman" w:cs="Times New Roman"/>
          <w:sz w:val="24"/>
          <w:szCs w:val="24"/>
          <w:lang w:eastAsia="pl-PL"/>
        </w:rPr>
        <w:t xml:space="preserve"> Zamówienia publicznego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 xml:space="preserve">Nie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Nazwa projektu lub programu</w:t>
      </w:r>
      <w:r w:rsidRPr="00496565">
        <w:rPr>
          <w:rFonts w:ascii="Times New Roman" w:eastAsia="Times New Roman" w:hAnsi="Times New Roman" w:cs="Times New Roman"/>
          <w:sz w:val="24"/>
          <w:szCs w:val="24"/>
          <w:lang w:eastAsia="pl-PL"/>
        </w:rPr>
        <w:t xml:space="preserve"> </w:t>
      </w:r>
      <w:r w:rsidRPr="00496565">
        <w:rPr>
          <w:rFonts w:ascii="Times New Roman" w:eastAsia="Times New Roman" w:hAnsi="Times New Roman" w:cs="Times New Roman"/>
          <w:sz w:val="24"/>
          <w:szCs w:val="24"/>
          <w:lang w:eastAsia="pl-PL"/>
        </w:rPr>
        <w:br/>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 xml:space="preserve">Nie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96565">
        <w:rPr>
          <w:rFonts w:ascii="Times New Roman" w:eastAsia="Times New Roman" w:hAnsi="Times New Roman" w:cs="Times New Roman"/>
          <w:sz w:val="24"/>
          <w:szCs w:val="24"/>
          <w:lang w:eastAsia="pl-PL"/>
        </w:rPr>
        <w:br/>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u w:val="single"/>
          <w:lang w:eastAsia="pl-PL"/>
        </w:rPr>
        <w:t>SEKCJA I: ZAMAWIAJĄCY</w:t>
      </w:r>
      <w:r w:rsidRPr="00496565">
        <w:rPr>
          <w:rFonts w:ascii="Times New Roman" w:eastAsia="Times New Roman" w:hAnsi="Times New Roman" w:cs="Times New Roman"/>
          <w:sz w:val="24"/>
          <w:szCs w:val="24"/>
          <w:lang w:eastAsia="pl-PL"/>
        </w:rPr>
        <w:t xml:space="preserve">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b/>
          <w:bCs/>
          <w:sz w:val="24"/>
          <w:szCs w:val="24"/>
          <w:lang w:eastAsia="pl-PL"/>
        </w:rPr>
        <w:t xml:space="preserve">Postępowanie przeprowadza centralny zamawiający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 xml:space="preserve">Nie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 xml:space="preserve">Nie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b/>
          <w:bCs/>
          <w:sz w:val="24"/>
          <w:szCs w:val="24"/>
          <w:lang w:eastAsia="pl-PL"/>
        </w:rPr>
        <w:t>Informacje na temat podmiotu któremu zamawiający powierzył/powierzyli prowadzenie postępowania:</w:t>
      </w:r>
      <w:r w:rsidRPr="00496565">
        <w:rPr>
          <w:rFonts w:ascii="Times New Roman" w:eastAsia="Times New Roman" w:hAnsi="Times New Roman" w:cs="Times New Roman"/>
          <w:sz w:val="24"/>
          <w:szCs w:val="24"/>
          <w:lang w:eastAsia="pl-PL"/>
        </w:rPr>
        <w:t xml:space="preserve">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Postępowanie jest przeprowadzane wspólnie przez zamawiających</w:t>
      </w:r>
      <w:r w:rsidRPr="00496565">
        <w:rPr>
          <w:rFonts w:ascii="Times New Roman" w:eastAsia="Times New Roman" w:hAnsi="Times New Roman" w:cs="Times New Roman"/>
          <w:sz w:val="24"/>
          <w:szCs w:val="24"/>
          <w:lang w:eastAsia="pl-PL"/>
        </w:rPr>
        <w:t xml:space="preserve">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 xml:space="preserve">Nie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 xml:space="preserve">Nie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96565">
        <w:rPr>
          <w:rFonts w:ascii="Times New Roman" w:eastAsia="Times New Roman" w:hAnsi="Times New Roman" w:cs="Times New Roman"/>
          <w:sz w:val="24"/>
          <w:szCs w:val="24"/>
          <w:lang w:eastAsia="pl-PL"/>
        </w:rPr>
        <w:t xml:space="preserve">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Informacje dodatkowe:</w:t>
      </w:r>
      <w:r w:rsidRPr="00496565">
        <w:rPr>
          <w:rFonts w:ascii="Times New Roman" w:eastAsia="Times New Roman" w:hAnsi="Times New Roman" w:cs="Times New Roman"/>
          <w:sz w:val="24"/>
          <w:szCs w:val="24"/>
          <w:lang w:eastAsia="pl-PL"/>
        </w:rPr>
        <w:t xml:space="preserve">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b/>
          <w:bCs/>
          <w:sz w:val="24"/>
          <w:szCs w:val="24"/>
          <w:lang w:eastAsia="pl-PL"/>
        </w:rPr>
        <w:t xml:space="preserve">I. 1) NAZWA I ADRES: </w:t>
      </w:r>
      <w:r w:rsidRPr="00496565">
        <w:rPr>
          <w:rFonts w:ascii="Times New Roman" w:eastAsia="Times New Roman" w:hAnsi="Times New Roman" w:cs="Times New Roman"/>
          <w:sz w:val="24"/>
          <w:szCs w:val="24"/>
          <w:lang w:eastAsia="pl-PL"/>
        </w:rPr>
        <w:t xml:space="preserve">Instytut Lotnictwa, krajowy numer identyfikacyjny 3737400000, ul. al. Krakowska   110/114 , 02-256   Warszawa, woj. mazowieckie, państwo Polska, tel. 22 </w:t>
      </w:r>
      <w:r w:rsidRPr="00496565">
        <w:rPr>
          <w:rFonts w:ascii="Times New Roman" w:eastAsia="Times New Roman" w:hAnsi="Times New Roman" w:cs="Times New Roman"/>
          <w:sz w:val="24"/>
          <w:szCs w:val="24"/>
          <w:lang w:eastAsia="pl-PL"/>
        </w:rPr>
        <w:lastRenderedPageBreak/>
        <w:t xml:space="preserve">8460011 wew. 261, e-mail maciej.marzec@ilot.edu.pl, edyta.sitnik@ilot.edu.pl, faks 22 1160525. </w:t>
      </w:r>
      <w:r w:rsidRPr="00496565">
        <w:rPr>
          <w:rFonts w:ascii="Times New Roman" w:eastAsia="Times New Roman" w:hAnsi="Times New Roman" w:cs="Times New Roman"/>
          <w:sz w:val="24"/>
          <w:szCs w:val="24"/>
          <w:lang w:eastAsia="pl-PL"/>
        </w:rPr>
        <w:br/>
        <w:t xml:space="preserve">Adres strony internetowej (URL): www.ilot.edu.pl </w:t>
      </w:r>
      <w:r w:rsidRPr="00496565">
        <w:rPr>
          <w:rFonts w:ascii="Times New Roman" w:eastAsia="Times New Roman" w:hAnsi="Times New Roman" w:cs="Times New Roman"/>
          <w:sz w:val="24"/>
          <w:szCs w:val="24"/>
          <w:lang w:eastAsia="pl-PL"/>
        </w:rPr>
        <w:br/>
        <w:t xml:space="preserve">Adres profilu nabywcy: </w:t>
      </w:r>
      <w:r w:rsidRPr="0049656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b/>
          <w:bCs/>
          <w:sz w:val="24"/>
          <w:szCs w:val="24"/>
          <w:lang w:eastAsia="pl-PL"/>
        </w:rPr>
        <w:t xml:space="preserve">I. 2) RODZAJ ZAMAWIAJĄCEGO: </w:t>
      </w:r>
      <w:r w:rsidRPr="00496565">
        <w:rPr>
          <w:rFonts w:ascii="Times New Roman" w:eastAsia="Times New Roman" w:hAnsi="Times New Roman" w:cs="Times New Roman"/>
          <w:sz w:val="24"/>
          <w:szCs w:val="24"/>
          <w:lang w:eastAsia="pl-PL"/>
        </w:rPr>
        <w:t xml:space="preserve">Inny (proszę określić): </w:t>
      </w:r>
      <w:r w:rsidRPr="00496565">
        <w:rPr>
          <w:rFonts w:ascii="Times New Roman" w:eastAsia="Times New Roman" w:hAnsi="Times New Roman" w:cs="Times New Roman"/>
          <w:sz w:val="24"/>
          <w:szCs w:val="24"/>
          <w:lang w:eastAsia="pl-PL"/>
        </w:rPr>
        <w:br/>
        <w:t xml:space="preserve">Jednostka badawcza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b/>
          <w:bCs/>
          <w:sz w:val="24"/>
          <w:szCs w:val="24"/>
          <w:lang w:eastAsia="pl-PL"/>
        </w:rPr>
        <w:t xml:space="preserve">I.3) WSPÓLNE UDZIELANIE ZAMÓWIENIA </w:t>
      </w:r>
      <w:r w:rsidRPr="00496565">
        <w:rPr>
          <w:rFonts w:ascii="Times New Roman" w:eastAsia="Times New Roman" w:hAnsi="Times New Roman" w:cs="Times New Roman"/>
          <w:b/>
          <w:bCs/>
          <w:i/>
          <w:iCs/>
          <w:sz w:val="24"/>
          <w:szCs w:val="24"/>
          <w:lang w:eastAsia="pl-PL"/>
        </w:rPr>
        <w:t>(jeżeli dotyczy)</w:t>
      </w:r>
      <w:r w:rsidRPr="00496565">
        <w:rPr>
          <w:rFonts w:ascii="Times New Roman" w:eastAsia="Times New Roman" w:hAnsi="Times New Roman" w:cs="Times New Roman"/>
          <w:b/>
          <w:bCs/>
          <w:sz w:val="24"/>
          <w:szCs w:val="24"/>
          <w:lang w:eastAsia="pl-PL"/>
        </w:rPr>
        <w:t xml:space="preserve">: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96565">
        <w:rPr>
          <w:rFonts w:ascii="Times New Roman" w:eastAsia="Times New Roman" w:hAnsi="Times New Roman" w:cs="Times New Roman"/>
          <w:sz w:val="24"/>
          <w:szCs w:val="24"/>
          <w:lang w:eastAsia="pl-PL"/>
        </w:rPr>
        <w:br/>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b/>
          <w:bCs/>
          <w:sz w:val="24"/>
          <w:szCs w:val="24"/>
          <w:lang w:eastAsia="pl-PL"/>
        </w:rPr>
        <w:t xml:space="preserve">I.4) KOMUNIKACJA: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96565">
        <w:rPr>
          <w:rFonts w:ascii="Times New Roman" w:eastAsia="Times New Roman" w:hAnsi="Times New Roman" w:cs="Times New Roman"/>
          <w:sz w:val="24"/>
          <w:szCs w:val="24"/>
          <w:lang w:eastAsia="pl-PL"/>
        </w:rPr>
        <w:t xml:space="preserve">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 xml:space="preserve">Tak </w:t>
      </w:r>
      <w:r w:rsidRPr="00496565">
        <w:rPr>
          <w:rFonts w:ascii="Times New Roman" w:eastAsia="Times New Roman" w:hAnsi="Times New Roman" w:cs="Times New Roman"/>
          <w:sz w:val="24"/>
          <w:szCs w:val="24"/>
          <w:lang w:eastAsia="pl-PL"/>
        </w:rPr>
        <w:br/>
        <w:t xml:space="preserve">www.ilot.edu.pl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 xml:space="preserve">Tak </w:t>
      </w:r>
      <w:r w:rsidRPr="00496565">
        <w:rPr>
          <w:rFonts w:ascii="Times New Roman" w:eastAsia="Times New Roman" w:hAnsi="Times New Roman" w:cs="Times New Roman"/>
          <w:sz w:val="24"/>
          <w:szCs w:val="24"/>
          <w:lang w:eastAsia="pl-PL"/>
        </w:rPr>
        <w:br/>
        <w:t xml:space="preserve">www.ilot.edu.pl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 xml:space="preserve">Nie </w:t>
      </w:r>
      <w:r w:rsidRPr="00496565">
        <w:rPr>
          <w:rFonts w:ascii="Times New Roman" w:eastAsia="Times New Roman" w:hAnsi="Times New Roman" w:cs="Times New Roman"/>
          <w:sz w:val="24"/>
          <w:szCs w:val="24"/>
          <w:lang w:eastAsia="pl-PL"/>
        </w:rPr>
        <w:br/>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Oferty lub wnioski o dopuszczenie do udziału w postępowaniu należy przesyłać:</w:t>
      </w:r>
      <w:r w:rsidRPr="00496565">
        <w:rPr>
          <w:rFonts w:ascii="Times New Roman" w:eastAsia="Times New Roman" w:hAnsi="Times New Roman" w:cs="Times New Roman"/>
          <w:sz w:val="24"/>
          <w:szCs w:val="24"/>
          <w:lang w:eastAsia="pl-PL"/>
        </w:rPr>
        <w:t xml:space="preserve">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Elektronicznie</w:t>
      </w:r>
      <w:r w:rsidRPr="00496565">
        <w:rPr>
          <w:rFonts w:ascii="Times New Roman" w:eastAsia="Times New Roman" w:hAnsi="Times New Roman" w:cs="Times New Roman"/>
          <w:sz w:val="24"/>
          <w:szCs w:val="24"/>
          <w:lang w:eastAsia="pl-PL"/>
        </w:rPr>
        <w:t xml:space="preserve">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 xml:space="preserve">Nie </w:t>
      </w:r>
      <w:r w:rsidRPr="00496565">
        <w:rPr>
          <w:rFonts w:ascii="Times New Roman" w:eastAsia="Times New Roman" w:hAnsi="Times New Roman" w:cs="Times New Roman"/>
          <w:sz w:val="24"/>
          <w:szCs w:val="24"/>
          <w:lang w:eastAsia="pl-PL"/>
        </w:rPr>
        <w:br/>
        <w:t xml:space="preserve">adres </w:t>
      </w:r>
      <w:r w:rsidRPr="00496565">
        <w:rPr>
          <w:rFonts w:ascii="Times New Roman" w:eastAsia="Times New Roman" w:hAnsi="Times New Roman" w:cs="Times New Roman"/>
          <w:sz w:val="24"/>
          <w:szCs w:val="24"/>
          <w:lang w:eastAsia="pl-PL"/>
        </w:rPr>
        <w:br/>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96565">
        <w:rPr>
          <w:rFonts w:ascii="Times New Roman" w:eastAsia="Times New Roman" w:hAnsi="Times New Roman" w:cs="Times New Roman"/>
          <w:sz w:val="24"/>
          <w:szCs w:val="24"/>
          <w:lang w:eastAsia="pl-PL"/>
        </w:rPr>
        <w:t xml:space="preserve"> </w:t>
      </w:r>
      <w:r w:rsidRPr="00496565">
        <w:rPr>
          <w:rFonts w:ascii="Times New Roman" w:eastAsia="Times New Roman" w:hAnsi="Times New Roman" w:cs="Times New Roman"/>
          <w:sz w:val="24"/>
          <w:szCs w:val="24"/>
          <w:lang w:eastAsia="pl-PL"/>
        </w:rPr>
        <w:br/>
        <w:t xml:space="preserve">Nie </w:t>
      </w:r>
      <w:r w:rsidRPr="00496565">
        <w:rPr>
          <w:rFonts w:ascii="Times New Roman" w:eastAsia="Times New Roman" w:hAnsi="Times New Roman" w:cs="Times New Roman"/>
          <w:sz w:val="24"/>
          <w:szCs w:val="24"/>
          <w:lang w:eastAsia="pl-PL"/>
        </w:rPr>
        <w:br/>
        <w:t xml:space="preserve">Inny sposób: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96565">
        <w:rPr>
          <w:rFonts w:ascii="Times New Roman" w:eastAsia="Times New Roman" w:hAnsi="Times New Roman" w:cs="Times New Roman"/>
          <w:sz w:val="24"/>
          <w:szCs w:val="24"/>
          <w:lang w:eastAsia="pl-PL"/>
        </w:rPr>
        <w:t xml:space="preserve"> </w:t>
      </w:r>
      <w:r w:rsidRPr="00496565">
        <w:rPr>
          <w:rFonts w:ascii="Times New Roman" w:eastAsia="Times New Roman" w:hAnsi="Times New Roman" w:cs="Times New Roman"/>
          <w:sz w:val="24"/>
          <w:szCs w:val="24"/>
          <w:lang w:eastAsia="pl-PL"/>
        </w:rPr>
        <w:br/>
        <w:t xml:space="preserve">Tak </w:t>
      </w:r>
      <w:r w:rsidRPr="00496565">
        <w:rPr>
          <w:rFonts w:ascii="Times New Roman" w:eastAsia="Times New Roman" w:hAnsi="Times New Roman" w:cs="Times New Roman"/>
          <w:sz w:val="24"/>
          <w:szCs w:val="24"/>
          <w:lang w:eastAsia="pl-PL"/>
        </w:rPr>
        <w:br/>
        <w:t xml:space="preserve">Inny sposób: </w:t>
      </w:r>
      <w:r w:rsidRPr="00496565">
        <w:rPr>
          <w:rFonts w:ascii="Times New Roman" w:eastAsia="Times New Roman" w:hAnsi="Times New Roman" w:cs="Times New Roman"/>
          <w:sz w:val="24"/>
          <w:szCs w:val="24"/>
          <w:lang w:eastAsia="pl-PL"/>
        </w:rPr>
        <w:br/>
        <w:t xml:space="preserve">Ofertę należy złożyć w formie pisemnej pod rygorem nieważności.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lastRenderedPageBreak/>
        <w:t xml:space="preserve">Adres: </w:t>
      </w:r>
      <w:r w:rsidRPr="00496565">
        <w:rPr>
          <w:rFonts w:ascii="Times New Roman" w:eastAsia="Times New Roman" w:hAnsi="Times New Roman" w:cs="Times New Roman"/>
          <w:sz w:val="24"/>
          <w:szCs w:val="24"/>
          <w:lang w:eastAsia="pl-PL"/>
        </w:rPr>
        <w:br/>
        <w:t xml:space="preserve">Instytut Lotnictwa, Al. Krakowska 110/114, 02-256 Warszawa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96565">
        <w:rPr>
          <w:rFonts w:ascii="Times New Roman" w:eastAsia="Times New Roman" w:hAnsi="Times New Roman" w:cs="Times New Roman"/>
          <w:sz w:val="24"/>
          <w:szCs w:val="24"/>
          <w:lang w:eastAsia="pl-PL"/>
        </w:rPr>
        <w:t xml:space="preserve">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 xml:space="preserve">Nie </w:t>
      </w:r>
      <w:r w:rsidRPr="0049656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96565">
        <w:rPr>
          <w:rFonts w:ascii="Times New Roman" w:eastAsia="Times New Roman" w:hAnsi="Times New Roman" w:cs="Times New Roman"/>
          <w:sz w:val="24"/>
          <w:szCs w:val="24"/>
          <w:lang w:eastAsia="pl-PL"/>
        </w:rPr>
        <w:br/>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u w:val="single"/>
          <w:lang w:eastAsia="pl-PL"/>
        </w:rPr>
        <w:t xml:space="preserve">SEKCJA II: PRZEDMIOT ZAMÓWIENIA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II.1) Nazwa nadana zamówieniu przez zamawiającego: </w:t>
      </w:r>
      <w:r w:rsidRPr="00496565">
        <w:rPr>
          <w:rFonts w:ascii="Times New Roman" w:eastAsia="Times New Roman" w:hAnsi="Times New Roman" w:cs="Times New Roman"/>
          <w:sz w:val="24"/>
          <w:szCs w:val="24"/>
          <w:lang w:eastAsia="pl-PL"/>
        </w:rPr>
        <w:t xml:space="preserve">Wykonanie dokumentacji projektowej wielobranżowej wraz z niezbędnymi uzgodnieniami i decyzjami administracyjnymi modernizacji budynku biurowo-laboratoryjnego „S8” w ramach projektu termomodernizacji.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Numer referencyjny: </w:t>
      </w:r>
      <w:r w:rsidRPr="00496565">
        <w:rPr>
          <w:rFonts w:ascii="Times New Roman" w:eastAsia="Times New Roman" w:hAnsi="Times New Roman" w:cs="Times New Roman"/>
          <w:sz w:val="24"/>
          <w:szCs w:val="24"/>
          <w:lang w:eastAsia="pl-PL"/>
        </w:rPr>
        <w:t xml:space="preserve">1/ZZ/AZLZ/2018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96565" w:rsidRPr="00496565" w:rsidRDefault="00496565" w:rsidP="00496565">
      <w:pPr>
        <w:spacing w:after="0" w:line="240" w:lineRule="auto"/>
        <w:jc w:val="both"/>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 xml:space="preserve">Nie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II.2) Rodzaj zamówienia: </w:t>
      </w:r>
      <w:r w:rsidRPr="00496565">
        <w:rPr>
          <w:rFonts w:ascii="Times New Roman" w:eastAsia="Times New Roman" w:hAnsi="Times New Roman" w:cs="Times New Roman"/>
          <w:sz w:val="24"/>
          <w:szCs w:val="24"/>
          <w:lang w:eastAsia="pl-PL"/>
        </w:rPr>
        <w:t xml:space="preserve">Usługi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II.3) Informacja o możliwości składania ofert częściowych</w:t>
      </w:r>
      <w:r w:rsidRPr="00496565">
        <w:rPr>
          <w:rFonts w:ascii="Times New Roman" w:eastAsia="Times New Roman" w:hAnsi="Times New Roman" w:cs="Times New Roman"/>
          <w:sz w:val="24"/>
          <w:szCs w:val="24"/>
          <w:lang w:eastAsia="pl-PL"/>
        </w:rPr>
        <w:t xml:space="preserve"> </w:t>
      </w:r>
      <w:r w:rsidRPr="00496565">
        <w:rPr>
          <w:rFonts w:ascii="Times New Roman" w:eastAsia="Times New Roman" w:hAnsi="Times New Roman" w:cs="Times New Roman"/>
          <w:sz w:val="24"/>
          <w:szCs w:val="24"/>
          <w:lang w:eastAsia="pl-PL"/>
        </w:rPr>
        <w:br/>
        <w:t xml:space="preserve">Zamówienie podzielone jest na części: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 xml:space="preserve">Nie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Oferty lub wnioski o dopuszczenie do udziału w postępowaniu można składać w odniesieniu do:</w:t>
      </w:r>
      <w:r w:rsidRPr="00496565">
        <w:rPr>
          <w:rFonts w:ascii="Times New Roman" w:eastAsia="Times New Roman" w:hAnsi="Times New Roman" w:cs="Times New Roman"/>
          <w:sz w:val="24"/>
          <w:szCs w:val="24"/>
          <w:lang w:eastAsia="pl-PL"/>
        </w:rPr>
        <w:t xml:space="preserve"> </w:t>
      </w:r>
      <w:r w:rsidRPr="00496565">
        <w:rPr>
          <w:rFonts w:ascii="Times New Roman" w:eastAsia="Times New Roman" w:hAnsi="Times New Roman" w:cs="Times New Roman"/>
          <w:sz w:val="24"/>
          <w:szCs w:val="24"/>
          <w:lang w:eastAsia="pl-PL"/>
        </w:rPr>
        <w:br/>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96565">
        <w:rPr>
          <w:rFonts w:ascii="Times New Roman" w:eastAsia="Times New Roman" w:hAnsi="Times New Roman" w:cs="Times New Roman"/>
          <w:sz w:val="24"/>
          <w:szCs w:val="24"/>
          <w:lang w:eastAsia="pl-PL"/>
        </w:rPr>
        <w:t xml:space="preserve">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96565">
        <w:rPr>
          <w:rFonts w:ascii="Times New Roman" w:eastAsia="Times New Roman" w:hAnsi="Times New Roman" w:cs="Times New Roman"/>
          <w:sz w:val="24"/>
          <w:szCs w:val="24"/>
          <w:lang w:eastAsia="pl-PL"/>
        </w:rPr>
        <w:t xml:space="preserve">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II.4) Krótki opis przedmiotu zamówienia </w:t>
      </w:r>
      <w:r w:rsidRPr="0049656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9656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96565">
        <w:rPr>
          <w:rFonts w:ascii="Times New Roman" w:eastAsia="Times New Roman" w:hAnsi="Times New Roman" w:cs="Times New Roman"/>
          <w:sz w:val="24"/>
          <w:szCs w:val="24"/>
          <w:lang w:eastAsia="pl-PL"/>
        </w:rPr>
        <w:t xml:space="preserve">Przedmiotem zamówienia nr 1/ZZ/AZLZ/2018 jest „Wykonanie dokumentacji projektowej wielobranżowej wraz z niezbędnymi uzgodnieniami i decyzjami administracyjnymi dla budynku biurowo-laboratoryjnego „S8” usytuowanego na terenie cz. dz. Ew. 2 z obrębu 2-06-04 przy Al. Krakowskiej 110/114 w Dzielnicy Włochy m.st. Warszawy, w ramach realizacji projektu termomodernizacji”. Szczegółowy opis przedmiotu zamówienia (OPZ) określa załącznik nr 1 do SIWZ.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II.5) Główny kod CPV: </w:t>
      </w:r>
      <w:r w:rsidRPr="00496565">
        <w:rPr>
          <w:rFonts w:ascii="Times New Roman" w:eastAsia="Times New Roman" w:hAnsi="Times New Roman" w:cs="Times New Roman"/>
          <w:sz w:val="24"/>
          <w:szCs w:val="24"/>
          <w:lang w:eastAsia="pl-PL"/>
        </w:rPr>
        <w:t xml:space="preserve">71000000-8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Dodatkowe kody CPV:</w:t>
      </w:r>
      <w:r w:rsidRPr="0049656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96565" w:rsidRPr="00496565" w:rsidTr="00496565">
        <w:tc>
          <w:tcPr>
            <w:tcW w:w="0" w:type="auto"/>
            <w:tcBorders>
              <w:top w:val="single" w:sz="6" w:space="0" w:color="000000"/>
              <w:left w:val="single" w:sz="6" w:space="0" w:color="000000"/>
              <w:bottom w:val="single" w:sz="6" w:space="0" w:color="000000"/>
              <w:right w:val="single" w:sz="6" w:space="0" w:color="000000"/>
            </w:tcBorders>
            <w:vAlign w:val="center"/>
            <w:hideMark/>
          </w:tcPr>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Kod CPV</w:t>
            </w:r>
          </w:p>
        </w:tc>
      </w:tr>
      <w:tr w:rsidR="00496565" w:rsidRPr="00496565" w:rsidTr="00496565">
        <w:tc>
          <w:tcPr>
            <w:tcW w:w="0" w:type="auto"/>
            <w:tcBorders>
              <w:top w:val="single" w:sz="6" w:space="0" w:color="000000"/>
              <w:left w:val="single" w:sz="6" w:space="0" w:color="000000"/>
              <w:bottom w:val="single" w:sz="6" w:space="0" w:color="000000"/>
              <w:right w:val="single" w:sz="6" w:space="0" w:color="000000"/>
            </w:tcBorders>
            <w:vAlign w:val="center"/>
            <w:hideMark/>
          </w:tcPr>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71220000-6</w:t>
            </w:r>
          </w:p>
        </w:tc>
      </w:tr>
      <w:tr w:rsidR="00496565" w:rsidRPr="00496565" w:rsidTr="00496565">
        <w:tc>
          <w:tcPr>
            <w:tcW w:w="0" w:type="auto"/>
            <w:tcBorders>
              <w:top w:val="single" w:sz="6" w:space="0" w:color="000000"/>
              <w:left w:val="single" w:sz="6" w:space="0" w:color="000000"/>
              <w:bottom w:val="single" w:sz="6" w:space="0" w:color="000000"/>
              <w:right w:val="single" w:sz="6" w:space="0" w:color="000000"/>
            </w:tcBorders>
            <w:vAlign w:val="center"/>
            <w:hideMark/>
          </w:tcPr>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71320000-7</w:t>
            </w:r>
          </w:p>
        </w:tc>
      </w:tr>
    </w:tbl>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lastRenderedPageBreak/>
        <w:br/>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II.6) Całkowita wartość zamówienia </w:t>
      </w:r>
      <w:r w:rsidRPr="00496565">
        <w:rPr>
          <w:rFonts w:ascii="Times New Roman" w:eastAsia="Times New Roman" w:hAnsi="Times New Roman" w:cs="Times New Roman"/>
          <w:i/>
          <w:iCs/>
          <w:sz w:val="24"/>
          <w:szCs w:val="24"/>
          <w:lang w:eastAsia="pl-PL"/>
        </w:rPr>
        <w:t>(jeżeli zamawiający podaje informacje o wartości zamówienia)</w:t>
      </w:r>
      <w:r w:rsidRPr="00496565">
        <w:rPr>
          <w:rFonts w:ascii="Times New Roman" w:eastAsia="Times New Roman" w:hAnsi="Times New Roman" w:cs="Times New Roman"/>
          <w:sz w:val="24"/>
          <w:szCs w:val="24"/>
          <w:lang w:eastAsia="pl-PL"/>
        </w:rPr>
        <w:t xml:space="preserve">: </w:t>
      </w:r>
      <w:r w:rsidRPr="00496565">
        <w:rPr>
          <w:rFonts w:ascii="Times New Roman" w:eastAsia="Times New Roman" w:hAnsi="Times New Roman" w:cs="Times New Roman"/>
          <w:sz w:val="24"/>
          <w:szCs w:val="24"/>
          <w:lang w:eastAsia="pl-PL"/>
        </w:rPr>
        <w:br/>
        <w:t xml:space="preserve">Wartość bez VAT: </w:t>
      </w:r>
      <w:r w:rsidRPr="00496565">
        <w:rPr>
          <w:rFonts w:ascii="Times New Roman" w:eastAsia="Times New Roman" w:hAnsi="Times New Roman" w:cs="Times New Roman"/>
          <w:sz w:val="24"/>
          <w:szCs w:val="24"/>
          <w:lang w:eastAsia="pl-PL"/>
        </w:rPr>
        <w:br/>
        <w:t xml:space="preserve">Waluta: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96565">
        <w:rPr>
          <w:rFonts w:ascii="Times New Roman" w:eastAsia="Times New Roman" w:hAnsi="Times New Roman" w:cs="Times New Roman"/>
          <w:sz w:val="24"/>
          <w:szCs w:val="24"/>
          <w:lang w:eastAsia="pl-PL"/>
        </w:rPr>
        <w:t xml:space="preserve">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96565">
        <w:rPr>
          <w:rFonts w:ascii="Times New Roman" w:eastAsia="Times New Roman" w:hAnsi="Times New Roman" w:cs="Times New Roman"/>
          <w:sz w:val="24"/>
          <w:szCs w:val="24"/>
          <w:lang w:eastAsia="pl-PL"/>
        </w:rPr>
        <w:t xml:space="preserve">Nie </w:t>
      </w:r>
      <w:r w:rsidRPr="0049656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96565">
        <w:rPr>
          <w:rFonts w:ascii="Times New Roman" w:eastAsia="Times New Roman" w:hAnsi="Times New Roman" w:cs="Times New Roman"/>
          <w:sz w:val="24"/>
          <w:szCs w:val="24"/>
          <w:lang w:eastAsia="pl-PL"/>
        </w:rPr>
        <w:t xml:space="preserve"> </w:t>
      </w:r>
      <w:r w:rsidRPr="00496565">
        <w:rPr>
          <w:rFonts w:ascii="Times New Roman" w:eastAsia="Times New Roman" w:hAnsi="Times New Roman" w:cs="Times New Roman"/>
          <w:sz w:val="24"/>
          <w:szCs w:val="24"/>
          <w:lang w:eastAsia="pl-PL"/>
        </w:rPr>
        <w:br/>
        <w:t>miesiącach:   </w:t>
      </w:r>
      <w:r w:rsidRPr="00496565">
        <w:rPr>
          <w:rFonts w:ascii="Times New Roman" w:eastAsia="Times New Roman" w:hAnsi="Times New Roman" w:cs="Times New Roman"/>
          <w:i/>
          <w:iCs/>
          <w:sz w:val="24"/>
          <w:szCs w:val="24"/>
          <w:lang w:eastAsia="pl-PL"/>
        </w:rPr>
        <w:t xml:space="preserve"> lub </w:t>
      </w:r>
      <w:r w:rsidRPr="00496565">
        <w:rPr>
          <w:rFonts w:ascii="Times New Roman" w:eastAsia="Times New Roman" w:hAnsi="Times New Roman" w:cs="Times New Roman"/>
          <w:b/>
          <w:bCs/>
          <w:sz w:val="24"/>
          <w:szCs w:val="24"/>
          <w:lang w:eastAsia="pl-PL"/>
        </w:rPr>
        <w:t>dniach:</w:t>
      </w:r>
      <w:r w:rsidRPr="00496565">
        <w:rPr>
          <w:rFonts w:ascii="Times New Roman" w:eastAsia="Times New Roman" w:hAnsi="Times New Roman" w:cs="Times New Roman"/>
          <w:sz w:val="24"/>
          <w:szCs w:val="24"/>
          <w:lang w:eastAsia="pl-PL"/>
        </w:rPr>
        <w:t xml:space="preserve"> 140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i/>
          <w:iCs/>
          <w:sz w:val="24"/>
          <w:szCs w:val="24"/>
          <w:lang w:eastAsia="pl-PL"/>
        </w:rPr>
        <w:t>lub</w:t>
      </w:r>
      <w:r w:rsidRPr="00496565">
        <w:rPr>
          <w:rFonts w:ascii="Times New Roman" w:eastAsia="Times New Roman" w:hAnsi="Times New Roman" w:cs="Times New Roman"/>
          <w:sz w:val="24"/>
          <w:szCs w:val="24"/>
          <w:lang w:eastAsia="pl-PL"/>
        </w:rPr>
        <w:t xml:space="preserve">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data rozpoczęcia: </w:t>
      </w:r>
      <w:r w:rsidRPr="00496565">
        <w:rPr>
          <w:rFonts w:ascii="Times New Roman" w:eastAsia="Times New Roman" w:hAnsi="Times New Roman" w:cs="Times New Roman"/>
          <w:sz w:val="24"/>
          <w:szCs w:val="24"/>
          <w:lang w:eastAsia="pl-PL"/>
        </w:rPr>
        <w:t> </w:t>
      </w:r>
      <w:r w:rsidRPr="00496565">
        <w:rPr>
          <w:rFonts w:ascii="Times New Roman" w:eastAsia="Times New Roman" w:hAnsi="Times New Roman" w:cs="Times New Roman"/>
          <w:i/>
          <w:iCs/>
          <w:sz w:val="24"/>
          <w:szCs w:val="24"/>
          <w:lang w:eastAsia="pl-PL"/>
        </w:rPr>
        <w:t xml:space="preserve"> lub </w:t>
      </w:r>
      <w:r w:rsidRPr="00496565">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96565" w:rsidRPr="00496565" w:rsidTr="00496565">
        <w:tc>
          <w:tcPr>
            <w:tcW w:w="0" w:type="auto"/>
            <w:tcBorders>
              <w:top w:val="single" w:sz="6" w:space="0" w:color="000000"/>
              <w:left w:val="single" w:sz="6" w:space="0" w:color="000000"/>
              <w:bottom w:val="single" w:sz="6" w:space="0" w:color="000000"/>
              <w:right w:val="single" w:sz="6" w:space="0" w:color="000000"/>
            </w:tcBorders>
            <w:vAlign w:val="center"/>
            <w:hideMark/>
          </w:tcPr>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Data zakończenia</w:t>
            </w:r>
          </w:p>
        </w:tc>
      </w:tr>
      <w:tr w:rsidR="00496565" w:rsidRPr="00496565" w:rsidTr="00496565">
        <w:tc>
          <w:tcPr>
            <w:tcW w:w="0" w:type="auto"/>
            <w:tcBorders>
              <w:top w:val="single" w:sz="6" w:space="0" w:color="000000"/>
              <w:left w:val="single" w:sz="6" w:space="0" w:color="000000"/>
              <w:bottom w:val="single" w:sz="6" w:space="0" w:color="000000"/>
              <w:right w:val="single" w:sz="6" w:space="0" w:color="000000"/>
            </w:tcBorders>
            <w:vAlign w:val="center"/>
            <w:hideMark/>
          </w:tcPr>
          <w:p w:rsidR="00496565" w:rsidRPr="00496565" w:rsidRDefault="00496565" w:rsidP="0049656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6565" w:rsidRPr="00496565" w:rsidRDefault="00496565" w:rsidP="0049656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6565" w:rsidRPr="00496565" w:rsidRDefault="00496565" w:rsidP="00496565">
            <w:pPr>
              <w:spacing w:after="0" w:line="240" w:lineRule="auto"/>
              <w:rPr>
                <w:rFonts w:ascii="Times New Roman" w:eastAsia="Times New Roman" w:hAnsi="Times New Roman" w:cs="Times New Roman"/>
                <w:sz w:val="20"/>
                <w:szCs w:val="20"/>
                <w:lang w:eastAsia="pl-PL"/>
              </w:rPr>
            </w:pPr>
          </w:p>
        </w:tc>
      </w:tr>
    </w:tbl>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II.9) Informacje dodatkowe: </w:t>
      </w:r>
      <w:r w:rsidRPr="00496565">
        <w:rPr>
          <w:rFonts w:ascii="Times New Roman" w:eastAsia="Times New Roman" w:hAnsi="Times New Roman" w:cs="Times New Roman"/>
          <w:sz w:val="24"/>
          <w:szCs w:val="24"/>
          <w:lang w:eastAsia="pl-PL"/>
        </w:rPr>
        <w:t xml:space="preserve">Termin realizacji zamówienia - do 140 dni od dnia zawarcia umowy, z zastrzeżeniem, że koncepcja wielobranżowa winna być sporządzona przez Wykonawcę i zatwierdzona przez Zamawiającego w terminie do 30 dni od dnia zawarcia umowy (szczegóły określone we wzorze umowy). 2. Zamawiający wymaga od Wykonawcy zabezpieczenia należytego wykonania umowy w wysokości 10% ceny całkowitej podanej w ofercie. Zabezpieczenie należytego wykonania umowy należy wnieść przed zawarciem umowy o udzielenie zamówienia publicznego.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b/>
          <w:bCs/>
          <w:sz w:val="24"/>
          <w:szCs w:val="24"/>
          <w:lang w:eastAsia="pl-PL"/>
        </w:rPr>
        <w:t xml:space="preserve">III.1) WARUNKI UDZIAŁU W POSTĘPOWANIU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96565">
        <w:rPr>
          <w:rFonts w:ascii="Times New Roman" w:eastAsia="Times New Roman" w:hAnsi="Times New Roman" w:cs="Times New Roman"/>
          <w:sz w:val="24"/>
          <w:szCs w:val="24"/>
          <w:lang w:eastAsia="pl-PL"/>
        </w:rPr>
        <w:t xml:space="preserve"> </w:t>
      </w:r>
      <w:r w:rsidRPr="00496565">
        <w:rPr>
          <w:rFonts w:ascii="Times New Roman" w:eastAsia="Times New Roman" w:hAnsi="Times New Roman" w:cs="Times New Roman"/>
          <w:sz w:val="24"/>
          <w:szCs w:val="24"/>
          <w:lang w:eastAsia="pl-PL"/>
        </w:rPr>
        <w:br/>
        <w:t xml:space="preserve">Określenie warunków: Nie dotyczy </w:t>
      </w:r>
      <w:r w:rsidRPr="00496565">
        <w:rPr>
          <w:rFonts w:ascii="Times New Roman" w:eastAsia="Times New Roman" w:hAnsi="Times New Roman" w:cs="Times New Roman"/>
          <w:sz w:val="24"/>
          <w:szCs w:val="24"/>
          <w:lang w:eastAsia="pl-PL"/>
        </w:rPr>
        <w:br/>
        <w:t xml:space="preserve">Informacje dodatkowe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III.1.2) Sytuacja finansowa lub ekonomiczna </w:t>
      </w:r>
      <w:r w:rsidRPr="00496565">
        <w:rPr>
          <w:rFonts w:ascii="Times New Roman" w:eastAsia="Times New Roman" w:hAnsi="Times New Roman" w:cs="Times New Roman"/>
          <w:sz w:val="24"/>
          <w:szCs w:val="24"/>
          <w:lang w:eastAsia="pl-PL"/>
        </w:rPr>
        <w:br/>
        <w:t xml:space="preserve">Określenie warunków: Nie dotyczy </w:t>
      </w:r>
      <w:r w:rsidRPr="00496565">
        <w:rPr>
          <w:rFonts w:ascii="Times New Roman" w:eastAsia="Times New Roman" w:hAnsi="Times New Roman" w:cs="Times New Roman"/>
          <w:sz w:val="24"/>
          <w:szCs w:val="24"/>
          <w:lang w:eastAsia="pl-PL"/>
        </w:rPr>
        <w:br/>
        <w:t xml:space="preserve">Informacje dodatkowe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III.1.3) Zdolność techniczna lub zawodowa </w:t>
      </w:r>
      <w:r w:rsidRPr="00496565">
        <w:rPr>
          <w:rFonts w:ascii="Times New Roman" w:eastAsia="Times New Roman" w:hAnsi="Times New Roman" w:cs="Times New Roman"/>
          <w:sz w:val="24"/>
          <w:szCs w:val="24"/>
          <w:lang w:eastAsia="pl-PL"/>
        </w:rPr>
        <w:br/>
        <w:t xml:space="preserve">Określenie warunków: O udzielenie zamówienia mogą ubiegać się Wykonawcy, którzy: 1. w okresie ostatnich 3 lat przed upływem terminu składania ofert, a jeżeli okres prowadzenia działalności jest krótszy – w tym okresie, należycie wykonali co najmniej 2 usługi polegające na wykonaniu dokumentacji projektowej pełno-branżowej (architektonicznej, konstrukcyjnej, sanitarnej, elektrycznej, specyfikacja techniczna wykonania i odbioru robót), budynku (zaprojektowanie nowego budynku) lub przebudowy budynku (zaprojektowanie przebudowy istniejącego już budynku) lub remontu lub modernizacji budynku (zaprojektowanie remontu lub modernizacji istniejącego już budynku). Zaprojektowane budynki, o których mowa w </w:t>
      </w:r>
      <w:r w:rsidRPr="00496565">
        <w:rPr>
          <w:rFonts w:ascii="Times New Roman" w:eastAsia="Times New Roman" w:hAnsi="Times New Roman" w:cs="Times New Roman"/>
          <w:sz w:val="24"/>
          <w:szCs w:val="24"/>
          <w:lang w:eastAsia="pl-PL"/>
        </w:rPr>
        <w:lastRenderedPageBreak/>
        <w:t xml:space="preserve">zdaniu wyżej, winny być objęte kategorią ZL zagrożenia bezpieczeństwa ludzi wg ROZPORZĄDZENIA MINISTRA INFRASTRUKTURY z dnia 12 kwietnia 2002 r. w sprawie warunków technicznych, jakim powinny odpowiadać budynki i ich usytuowanie (Dz. U. z 2015r, poz. 1422). Powierzchnia użytkowa każdego budynku, którego dotyczy projekt, musi wynosić nie mniej niż 1500m2. Wartość każdego wykonanego projektu (wykazanego jako wykonana usługa) nie może być niższa niż 100 000,00 złotych brutto; 2. dysponują co najmniej 4 osobami, które zostaną skierowane przez Wykonawcę do realizacji zamówienia, umożliwiającymi realizację zamówienia na odpowiednim poziomie jakości, w tym: a. co najmniej jedna osoba posiadająca uprawnienia budowlane bez ograniczeń do projektowania w specjalności architektonicznej, b. co najmniej jedna osoba posiadająca uprawnienia budowlane bez ograniczeń do projektowania w specjalności konstrukcyjno-budowlanej, c. co najmniej jedna osoba posiadająca uprawnienia budowlane bez ograniczeń do projektowania w specjalności sieci, instalacji i urządzeń: cieplnych, wentylacyjnych, wodociągowych i kanalizacyjnych, d. co najmniej jedna osoba posiadająca uprawnienia budowlane bez ograniczeń do projektowania w specjalności sieci, instalacji i urządzeń elektrycznych; Każda z ww. osób posiada co najmniej 5 letnie doświadczenie zawodowe. </w:t>
      </w:r>
      <w:r w:rsidRPr="0049656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96565">
        <w:rPr>
          <w:rFonts w:ascii="Times New Roman" w:eastAsia="Times New Roman" w:hAnsi="Times New Roman" w:cs="Times New Roman"/>
          <w:sz w:val="24"/>
          <w:szCs w:val="24"/>
          <w:lang w:eastAsia="pl-PL"/>
        </w:rPr>
        <w:br/>
        <w:t xml:space="preserve">Informacje dodatkowe: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b/>
          <w:bCs/>
          <w:sz w:val="24"/>
          <w:szCs w:val="24"/>
          <w:lang w:eastAsia="pl-PL"/>
        </w:rPr>
        <w:t xml:space="preserve">III.2) PODSTAWY WYKLUCZENIA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b/>
          <w:bCs/>
          <w:sz w:val="24"/>
          <w:szCs w:val="24"/>
          <w:lang w:eastAsia="pl-PL"/>
        </w:rPr>
        <w:t>III.2.1) Podstawy wykluczenia określone w art. 24 ust. 1 ustawy Pzp</w:t>
      </w:r>
      <w:r w:rsidRPr="00496565">
        <w:rPr>
          <w:rFonts w:ascii="Times New Roman" w:eastAsia="Times New Roman" w:hAnsi="Times New Roman" w:cs="Times New Roman"/>
          <w:sz w:val="24"/>
          <w:szCs w:val="24"/>
          <w:lang w:eastAsia="pl-PL"/>
        </w:rPr>
        <w:t xml:space="preserve">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III.2.2) Zamawiający przewiduje wykluczenie wykonawcy na podstawie art. 24 ust. 5 ustawy Pzp</w:t>
      </w:r>
      <w:r w:rsidRPr="0049656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t xml:space="preserve">Tak (podstawa wykluczenia określona w art. 24 ust. 5 pkt 8 ustawy Pzp)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96565">
        <w:rPr>
          <w:rFonts w:ascii="Times New Roman" w:eastAsia="Times New Roman" w:hAnsi="Times New Roman" w:cs="Times New Roman"/>
          <w:sz w:val="24"/>
          <w:szCs w:val="24"/>
          <w:lang w:eastAsia="pl-PL"/>
        </w:rPr>
        <w:br/>
        <w:t xml:space="preserve">Tak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Oświadczenie o spełnianiu kryteriów selekcji </w:t>
      </w:r>
      <w:r w:rsidRPr="00496565">
        <w:rPr>
          <w:rFonts w:ascii="Times New Roman" w:eastAsia="Times New Roman" w:hAnsi="Times New Roman" w:cs="Times New Roman"/>
          <w:sz w:val="24"/>
          <w:szCs w:val="24"/>
          <w:lang w:eastAsia="pl-PL"/>
        </w:rPr>
        <w:br/>
        <w:t xml:space="preserve">Nie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 przypadku zaniechania załączenia ww. dokumentu przez Wykonawcę w związku z </w:t>
      </w:r>
      <w:r w:rsidRPr="00496565">
        <w:rPr>
          <w:rFonts w:ascii="Times New Roman" w:eastAsia="Times New Roman" w:hAnsi="Times New Roman" w:cs="Times New Roman"/>
          <w:sz w:val="24"/>
          <w:szCs w:val="24"/>
          <w:lang w:eastAsia="pl-PL"/>
        </w:rPr>
        <w:lastRenderedPageBreak/>
        <w:t xml:space="preserve">brzmieniem art. 26 ust. 6 ustawy Pzp Wykonawca zobowiązany jest podać w treści oferty adres internetowy strony na której znajduje się ww. rejestr lub ewidencja, wydający urząd lub organ, dokładne dane referencyjne dokumentacji (jeżeli to możliwe); 2. zaświadczenie właściwego naczelnika urzędu skarbowego potwierdzającego, że Wykonawca nie zalega z opłacaniem podatków, wystawionego nie wcześniej niż 3 miesiące przed upływem terminu składania ofert,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ze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oświadczenie Wykonawcy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 wg treści określonej w załączniku nr 6 do SIWZ; 5. oświadczenie Wykonawcy o niezaleganiu z opłacaniem podatków i opłat lokalnych, o których mowa w ustawie z dnia 12 stycznia 1991r. o podatkach i opłatach lokalnych (dz. U. z 2016r., poz. 716) - wg treści określonej w załączniku nr 7 do SIWZ.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b/>
          <w:bCs/>
          <w:sz w:val="24"/>
          <w:szCs w:val="24"/>
          <w:lang w:eastAsia="pl-PL"/>
        </w:rPr>
        <w:t>III.5.1) W ZAKRESIE SPEŁNIANIA WARUNKÓW UDZIAŁU W POSTĘPOWANIU:</w:t>
      </w:r>
      <w:r w:rsidRPr="00496565">
        <w:rPr>
          <w:rFonts w:ascii="Times New Roman" w:eastAsia="Times New Roman" w:hAnsi="Times New Roman" w:cs="Times New Roman"/>
          <w:sz w:val="24"/>
          <w:szCs w:val="24"/>
          <w:lang w:eastAsia="pl-PL"/>
        </w:rPr>
        <w:t xml:space="preserve"> </w:t>
      </w:r>
      <w:r w:rsidRPr="00496565">
        <w:rPr>
          <w:rFonts w:ascii="Times New Roman" w:eastAsia="Times New Roman" w:hAnsi="Times New Roman" w:cs="Times New Roman"/>
          <w:sz w:val="24"/>
          <w:szCs w:val="24"/>
          <w:lang w:eastAsia="pl-PL"/>
        </w:rPr>
        <w:br/>
        <w:t xml:space="preserve">1. wykaz usług wykonanych, a w przypadku świadczeń okresowych lub ciągłych również wykonywanych, w okresie ostatnich 3 lat przed upływem terminu składania ofert, a jeżeli okres prowadzenia działalności jest krótszy – tym okresie (w zakresie niezbędnym do wykazania spełniania warunku zdolności technicznej lub zawodowej, o którym mowa w rozdziale IX ust. 1 pkt 2 ppkt 1.1) niniejszej SIWZ), wraz z podaniem ich wartości, przedmiotu, dat wykonania i podmiotów , na rzecz których usługi te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wykonywane, a jeżeli z uzasadnionej przyczyny o obiektywnym charakterze wykonawca nie jest w stanie uzyskać tych dokumentów - oświadczenie wykonawcy – wg treści określonej w załączniku nr 3 do SIWZ; 2. wykaz osób (w zakresie niezbędnym do wykazania spełniania warunków dotyczących zdolności technicznej lub zawodowej, o których mowa w rozdziale IX ust. 1 pkt 2 ppkt 1.2) niniejszej SIWZ),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w:t>
      </w:r>
      <w:r w:rsidRPr="00496565">
        <w:rPr>
          <w:rFonts w:ascii="Times New Roman" w:eastAsia="Times New Roman" w:hAnsi="Times New Roman" w:cs="Times New Roman"/>
          <w:sz w:val="24"/>
          <w:szCs w:val="24"/>
          <w:lang w:eastAsia="pl-PL"/>
        </w:rPr>
        <w:lastRenderedPageBreak/>
        <w:t xml:space="preserve">oraz informacją o podstawie do dysponowania tymi osobami – wg treści określonej w załączniku nr 4 do SIWZ;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III.5.2) W ZAKRESIE KRYTERIÓW SELEKCJI:</w:t>
      </w:r>
      <w:r w:rsidRPr="00496565">
        <w:rPr>
          <w:rFonts w:ascii="Times New Roman" w:eastAsia="Times New Roman" w:hAnsi="Times New Roman" w:cs="Times New Roman"/>
          <w:sz w:val="24"/>
          <w:szCs w:val="24"/>
          <w:lang w:eastAsia="pl-PL"/>
        </w:rPr>
        <w:t xml:space="preserve"> </w:t>
      </w:r>
      <w:r w:rsidRPr="00496565">
        <w:rPr>
          <w:rFonts w:ascii="Times New Roman" w:eastAsia="Times New Roman" w:hAnsi="Times New Roman" w:cs="Times New Roman"/>
          <w:sz w:val="24"/>
          <w:szCs w:val="24"/>
          <w:lang w:eastAsia="pl-PL"/>
        </w:rPr>
        <w:br/>
        <w:t xml:space="preserve">Nie dotyczy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 xml:space="preserve">Nie dotyczy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b/>
          <w:bCs/>
          <w:sz w:val="24"/>
          <w:szCs w:val="24"/>
          <w:lang w:eastAsia="pl-PL"/>
        </w:rPr>
        <w:t xml:space="preserve">III.7) INNE DOKUMENTY NIE WYMIENIONE W pkt III.3) - III.6)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 xml:space="preserve">1. Jeżeli wykonawca ma siedzibę lub miejsce zamieszkania poza terytorium Rzeczypospolitej Polskiej, zamiast dokumentów, o których mowa w sekcji III.4) pkt 1-3 składa dokument lub dokumenty wystawione w kraju, w którym wykonawca ma siedzibę lub miejsce zamieszkania, potwierdzające,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Jeżeli w kraju, w którym wykonawca ma siedzibę lub miejsce zamieszkania lub miejsce zamieszkania ma osoba, której dokument dotyczy, nie wydaje się dokumentu, o którym mowa w pkt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Jeżeli Wykonawca, w dokumentach, o których mowa w SIWZ, wykazał, że polega na zdolnościach lub sytuacji innych podmiotów, musi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zakres (charakter stosunku prawnego jaki będzie łączył Wykonawcę z podmiotem udostępniającym zasoby w trakcie realizacji przedmiotu zamówienia) i okres udziału innego podmiotu przy wykonywaniu zamówienia publicznego; c) czy podmiot, na zdolnościach którego Wykonawca polega w odniesieniu do warunków udziału w postępowaniu dotyczących wykształcenia, kwalifikacji zawodowych lub doświadczenia, zrealizuje usługi, których wskazane zdolności dotyczą. 4. Wykonawca składa wypełniony i podpisany Formularz Oferty wraz z kosztorysem ofertowym - wg wzoru stanowiącego załącznik nr 5 do SIWZ. Uwaga: kosztorys ofertowy stanowi integralną część Formularza ofertowego. Wartość z pozycji z kosztorysu ofertowego „koszt ogólny” powinna być tożsama z ceną zaoferowaną w Formularzu Oferty. 5. Wykonawca, w terminie 3 dni od dnia od zamieszczenia na stronie internetowej informacji o otwarciu ofert, o której mowa w art. 86 ust. 5 ustawy pzp, przekazuje Zamawiającemu oświadczenie o przynależności lub braku przynależności do tej samej grupy kapitałowej, w rozumieniu ustawy z dnia 16 lutego 2007 r. o ochronie konkurencji i konsumentów (Dz. U. z 2015 r. poz. 184 z późn. zm.) wg treści określonej w załączniku, który zostanie zamieszczony na stronie internetowej wraz z informacją o otwarciu ofert. Wraz ze złożeniem oświadczenia, Wykonawca może przedstawić </w:t>
      </w:r>
      <w:r w:rsidRPr="00496565">
        <w:rPr>
          <w:rFonts w:ascii="Times New Roman" w:eastAsia="Times New Roman" w:hAnsi="Times New Roman" w:cs="Times New Roman"/>
          <w:sz w:val="24"/>
          <w:szCs w:val="24"/>
          <w:lang w:eastAsia="pl-PL"/>
        </w:rPr>
        <w:lastRenderedPageBreak/>
        <w:t xml:space="preserve">dowody, że powiązania z innym Wykonawcą nie prowadzą do zakłócenia konkurencji w postępowaniu o udzielenie zamówienia. 6. W przypadku zastrzeżenia w ofercie części informacji/dokumentów jako tajemnicę przedsiębiorstwa Wykonawca zobowiązany jest do złożenia wraz z ofertą pisemnych wyjaśnień&gt; Zakres wyjaśnień został szczegółowo określony w rozdziale XIII SIWZ.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u w:val="single"/>
          <w:lang w:eastAsia="pl-PL"/>
        </w:rPr>
        <w:t xml:space="preserve">SEKCJA IV: PROCEDURA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b/>
          <w:bCs/>
          <w:sz w:val="24"/>
          <w:szCs w:val="24"/>
          <w:lang w:eastAsia="pl-PL"/>
        </w:rPr>
        <w:t xml:space="preserve">IV.1) OPIS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IV.1.1) Tryb udzielenia zamówienia: </w:t>
      </w:r>
      <w:r w:rsidRPr="00496565">
        <w:rPr>
          <w:rFonts w:ascii="Times New Roman" w:eastAsia="Times New Roman" w:hAnsi="Times New Roman" w:cs="Times New Roman"/>
          <w:sz w:val="24"/>
          <w:szCs w:val="24"/>
          <w:lang w:eastAsia="pl-PL"/>
        </w:rPr>
        <w:t xml:space="preserve">Przetarg nieograniczony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IV.1.2) Zamawiający żąda wniesienia wadium:</w:t>
      </w:r>
      <w:r w:rsidRPr="00496565">
        <w:rPr>
          <w:rFonts w:ascii="Times New Roman" w:eastAsia="Times New Roman" w:hAnsi="Times New Roman" w:cs="Times New Roman"/>
          <w:sz w:val="24"/>
          <w:szCs w:val="24"/>
          <w:lang w:eastAsia="pl-PL"/>
        </w:rPr>
        <w:t xml:space="preserve">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 xml:space="preserve">Tak </w:t>
      </w:r>
      <w:r w:rsidRPr="00496565">
        <w:rPr>
          <w:rFonts w:ascii="Times New Roman" w:eastAsia="Times New Roman" w:hAnsi="Times New Roman" w:cs="Times New Roman"/>
          <w:sz w:val="24"/>
          <w:szCs w:val="24"/>
          <w:lang w:eastAsia="pl-PL"/>
        </w:rPr>
        <w:br/>
        <w:t xml:space="preserve">Informacja na temat wadium </w:t>
      </w:r>
      <w:r w:rsidRPr="00496565">
        <w:rPr>
          <w:rFonts w:ascii="Times New Roman" w:eastAsia="Times New Roman" w:hAnsi="Times New Roman" w:cs="Times New Roman"/>
          <w:sz w:val="24"/>
          <w:szCs w:val="24"/>
          <w:lang w:eastAsia="pl-PL"/>
        </w:rPr>
        <w:br/>
        <w:t xml:space="preserve">4 000,00 PLN. Szczegóły w zakresie wniesienia wadium zostały określone w rozdziale XVII SIWZ.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IV.1.3) Przewiduje się udzielenie zaliczek na poczet wykonania zamówienia:</w:t>
      </w:r>
      <w:r w:rsidRPr="00496565">
        <w:rPr>
          <w:rFonts w:ascii="Times New Roman" w:eastAsia="Times New Roman" w:hAnsi="Times New Roman" w:cs="Times New Roman"/>
          <w:sz w:val="24"/>
          <w:szCs w:val="24"/>
          <w:lang w:eastAsia="pl-PL"/>
        </w:rPr>
        <w:t xml:space="preserve">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 xml:space="preserve">Nie </w:t>
      </w:r>
      <w:r w:rsidRPr="00496565">
        <w:rPr>
          <w:rFonts w:ascii="Times New Roman" w:eastAsia="Times New Roman" w:hAnsi="Times New Roman" w:cs="Times New Roman"/>
          <w:sz w:val="24"/>
          <w:szCs w:val="24"/>
          <w:lang w:eastAsia="pl-PL"/>
        </w:rPr>
        <w:br/>
        <w:t xml:space="preserve">Należy podać informacje na temat udzielania zaliczek: </w:t>
      </w:r>
      <w:r w:rsidRPr="00496565">
        <w:rPr>
          <w:rFonts w:ascii="Times New Roman" w:eastAsia="Times New Roman" w:hAnsi="Times New Roman" w:cs="Times New Roman"/>
          <w:sz w:val="24"/>
          <w:szCs w:val="24"/>
          <w:lang w:eastAsia="pl-PL"/>
        </w:rPr>
        <w:br/>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 xml:space="preserve">Nie </w:t>
      </w:r>
      <w:r w:rsidRPr="0049656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96565">
        <w:rPr>
          <w:rFonts w:ascii="Times New Roman" w:eastAsia="Times New Roman" w:hAnsi="Times New Roman" w:cs="Times New Roman"/>
          <w:sz w:val="24"/>
          <w:szCs w:val="24"/>
          <w:lang w:eastAsia="pl-PL"/>
        </w:rPr>
        <w:br/>
        <w:t xml:space="preserve">Nie </w:t>
      </w:r>
      <w:r w:rsidRPr="00496565">
        <w:rPr>
          <w:rFonts w:ascii="Times New Roman" w:eastAsia="Times New Roman" w:hAnsi="Times New Roman" w:cs="Times New Roman"/>
          <w:sz w:val="24"/>
          <w:szCs w:val="24"/>
          <w:lang w:eastAsia="pl-PL"/>
        </w:rPr>
        <w:br/>
        <w:t xml:space="preserve">Informacje dodatkowe: </w:t>
      </w:r>
      <w:r w:rsidRPr="00496565">
        <w:rPr>
          <w:rFonts w:ascii="Times New Roman" w:eastAsia="Times New Roman" w:hAnsi="Times New Roman" w:cs="Times New Roman"/>
          <w:sz w:val="24"/>
          <w:szCs w:val="24"/>
          <w:lang w:eastAsia="pl-PL"/>
        </w:rPr>
        <w:br/>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IV.1.5.) Wymaga się złożenia oferty wariantowej: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 xml:space="preserve">Nie </w:t>
      </w:r>
      <w:r w:rsidRPr="00496565">
        <w:rPr>
          <w:rFonts w:ascii="Times New Roman" w:eastAsia="Times New Roman" w:hAnsi="Times New Roman" w:cs="Times New Roman"/>
          <w:sz w:val="24"/>
          <w:szCs w:val="24"/>
          <w:lang w:eastAsia="pl-PL"/>
        </w:rPr>
        <w:br/>
        <w:t xml:space="preserve">Dopuszcza się złożenie oferty wariantowej </w:t>
      </w:r>
      <w:r w:rsidRPr="00496565">
        <w:rPr>
          <w:rFonts w:ascii="Times New Roman" w:eastAsia="Times New Roman" w:hAnsi="Times New Roman" w:cs="Times New Roman"/>
          <w:sz w:val="24"/>
          <w:szCs w:val="24"/>
          <w:lang w:eastAsia="pl-PL"/>
        </w:rPr>
        <w:br/>
        <w:t xml:space="preserve">Nie </w:t>
      </w:r>
      <w:r w:rsidRPr="0049656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96565">
        <w:rPr>
          <w:rFonts w:ascii="Times New Roman" w:eastAsia="Times New Roman" w:hAnsi="Times New Roman" w:cs="Times New Roman"/>
          <w:sz w:val="24"/>
          <w:szCs w:val="24"/>
          <w:lang w:eastAsia="pl-PL"/>
        </w:rPr>
        <w:br/>
        <w:t xml:space="preserve">Nie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 xml:space="preserve">Liczba wykonawców   </w:t>
      </w:r>
      <w:r w:rsidRPr="00496565">
        <w:rPr>
          <w:rFonts w:ascii="Times New Roman" w:eastAsia="Times New Roman" w:hAnsi="Times New Roman" w:cs="Times New Roman"/>
          <w:sz w:val="24"/>
          <w:szCs w:val="24"/>
          <w:lang w:eastAsia="pl-PL"/>
        </w:rPr>
        <w:br/>
        <w:t xml:space="preserve">Przewidywana minimalna liczba wykonawców </w:t>
      </w:r>
      <w:r w:rsidRPr="00496565">
        <w:rPr>
          <w:rFonts w:ascii="Times New Roman" w:eastAsia="Times New Roman" w:hAnsi="Times New Roman" w:cs="Times New Roman"/>
          <w:sz w:val="24"/>
          <w:szCs w:val="24"/>
          <w:lang w:eastAsia="pl-PL"/>
        </w:rPr>
        <w:br/>
        <w:t xml:space="preserve">Maksymalna liczba wykonawców   </w:t>
      </w:r>
      <w:r w:rsidRPr="00496565">
        <w:rPr>
          <w:rFonts w:ascii="Times New Roman" w:eastAsia="Times New Roman" w:hAnsi="Times New Roman" w:cs="Times New Roman"/>
          <w:sz w:val="24"/>
          <w:szCs w:val="24"/>
          <w:lang w:eastAsia="pl-PL"/>
        </w:rPr>
        <w:br/>
        <w:t xml:space="preserve">Kryteria selekcji wykonawców: </w:t>
      </w:r>
      <w:r w:rsidRPr="00496565">
        <w:rPr>
          <w:rFonts w:ascii="Times New Roman" w:eastAsia="Times New Roman" w:hAnsi="Times New Roman" w:cs="Times New Roman"/>
          <w:sz w:val="24"/>
          <w:szCs w:val="24"/>
          <w:lang w:eastAsia="pl-PL"/>
        </w:rPr>
        <w:br/>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IV.1.7) Informacje na temat umowy ramowej lub dynamicznego systemu zakupów: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 xml:space="preserve">Umowa ramowa będzie zawarta: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t xml:space="preserve">Czy przewiduje się ograniczenie liczby uczestników umowy ramowej: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lastRenderedPageBreak/>
        <w:br/>
        <w:t xml:space="preserve">Przewidziana maksymalna liczba uczestników umowy ramowej: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t xml:space="preserve">Informacje dodatkowe: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t xml:space="preserve">Zamówienie obejmuje ustanowienie dynamicznego systemu zakupów: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t xml:space="preserve">Informacje dodatkowe: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96565">
        <w:rPr>
          <w:rFonts w:ascii="Times New Roman" w:eastAsia="Times New Roman" w:hAnsi="Times New Roman" w:cs="Times New Roman"/>
          <w:sz w:val="24"/>
          <w:szCs w:val="24"/>
          <w:lang w:eastAsia="pl-PL"/>
        </w:rPr>
        <w:br/>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IV.1.8) Aukcja elektroniczna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Przewidziane jest przeprowadzenie aukcji elektronicznej </w:t>
      </w:r>
      <w:r w:rsidRPr="00496565">
        <w:rPr>
          <w:rFonts w:ascii="Times New Roman" w:eastAsia="Times New Roman" w:hAnsi="Times New Roman" w:cs="Times New Roman"/>
          <w:i/>
          <w:iCs/>
          <w:sz w:val="24"/>
          <w:szCs w:val="24"/>
          <w:lang w:eastAsia="pl-PL"/>
        </w:rPr>
        <w:t xml:space="preserve">(przetarg nieograniczony, przetarg ograniczony, negocjacje z ogłoszeniem) </w:t>
      </w:r>
      <w:r w:rsidRPr="00496565">
        <w:rPr>
          <w:rFonts w:ascii="Times New Roman" w:eastAsia="Times New Roman" w:hAnsi="Times New Roman" w:cs="Times New Roman"/>
          <w:sz w:val="24"/>
          <w:szCs w:val="24"/>
          <w:lang w:eastAsia="pl-PL"/>
        </w:rPr>
        <w:br/>
        <w:t xml:space="preserve">Należy podać adres strony internetowej, na której aukcja będzie prowadzona: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96565">
        <w:rPr>
          <w:rFonts w:ascii="Times New Roman" w:eastAsia="Times New Roman" w:hAnsi="Times New Roman" w:cs="Times New Roman"/>
          <w:sz w:val="24"/>
          <w:szCs w:val="24"/>
          <w:lang w:eastAsia="pl-PL"/>
        </w:rPr>
        <w:t xml:space="preserve">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96565">
        <w:rPr>
          <w:rFonts w:ascii="Times New Roman" w:eastAsia="Times New Roman" w:hAnsi="Times New Roman" w:cs="Times New Roman"/>
          <w:sz w:val="24"/>
          <w:szCs w:val="24"/>
          <w:lang w:eastAsia="pl-PL"/>
        </w:rPr>
        <w:br/>
        <w:t xml:space="preserve">Informacje dotyczące przebiegu aukcji elektronicznej: </w:t>
      </w:r>
      <w:r w:rsidRPr="0049656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9656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96565">
        <w:rPr>
          <w:rFonts w:ascii="Times New Roman" w:eastAsia="Times New Roman" w:hAnsi="Times New Roman" w:cs="Times New Roman"/>
          <w:sz w:val="24"/>
          <w:szCs w:val="24"/>
          <w:lang w:eastAsia="pl-PL"/>
        </w:rPr>
        <w:br/>
        <w:t xml:space="preserve">Wymagania dotyczące rejestracji i identyfikacji wykonawców w aukcji elektronicznej: </w:t>
      </w:r>
      <w:r w:rsidRPr="00496565">
        <w:rPr>
          <w:rFonts w:ascii="Times New Roman" w:eastAsia="Times New Roman" w:hAnsi="Times New Roman" w:cs="Times New Roman"/>
          <w:sz w:val="24"/>
          <w:szCs w:val="24"/>
          <w:lang w:eastAsia="pl-PL"/>
        </w:rPr>
        <w:br/>
        <w:t xml:space="preserve">Informacje o liczbie etapów aukcji elektronicznej i czasie ich trwania: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br/>
        <w:t xml:space="preserve">Czas trwania: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96565">
        <w:rPr>
          <w:rFonts w:ascii="Times New Roman" w:eastAsia="Times New Roman" w:hAnsi="Times New Roman" w:cs="Times New Roman"/>
          <w:sz w:val="24"/>
          <w:szCs w:val="24"/>
          <w:lang w:eastAsia="pl-PL"/>
        </w:rPr>
        <w:br/>
        <w:t xml:space="preserve">Warunki zamknięcia aukcji elektronicznej: </w:t>
      </w:r>
      <w:r w:rsidRPr="00496565">
        <w:rPr>
          <w:rFonts w:ascii="Times New Roman" w:eastAsia="Times New Roman" w:hAnsi="Times New Roman" w:cs="Times New Roman"/>
          <w:sz w:val="24"/>
          <w:szCs w:val="24"/>
          <w:lang w:eastAsia="pl-PL"/>
        </w:rPr>
        <w:br/>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IV.2) KRYTERIA OCENY OFERT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IV.2.1) Kryteria oceny ofert: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IV.2.2) Kryteria</w:t>
      </w:r>
      <w:r w:rsidRPr="0049656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496565" w:rsidRPr="00496565" w:rsidTr="00496565">
        <w:tc>
          <w:tcPr>
            <w:tcW w:w="0" w:type="auto"/>
            <w:tcBorders>
              <w:top w:val="single" w:sz="6" w:space="0" w:color="000000"/>
              <w:left w:val="single" w:sz="6" w:space="0" w:color="000000"/>
              <w:bottom w:val="single" w:sz="6" w:space="0" w:color="000000"/>
              <w:right w:val="single" w:sz="6" w:space="0" w:color="000000"/>
            </w:tcBorders>
            <w:vAlign w:val="center"/>
            <w:hideMark/>
          </w:tcPr>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Znaczenie</w:t>
            </w:r>
          </w:p>
        </w:tc>
      </w:tr>
      <w:tr w:rsidR="00496565" w:rsidRPr="00496565" w:rsidTr="00496565">
        <w:tc>
          <w:tcPr>
            <w:tcW w:w="0" w:type="auto"/>
            <w:tcBorders>
              <w:top w:val="single" w:sz="6" w:space="0" w:color="000000"/>
              <w:left w:val="single" w:sz="6" w:space="0" w:color="000000"/>
              <w:bottom w:val="single" w:sz="6" w:space="0" w:color="000000"/>
              <w:right w:val="single" w:sz="6" w:space="0" w:color="000000"/>
            </w:tcBorders>
            <w:vAlign w:val="center"/>
            <w:hideMark/>
          </w:tcPr>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80,00</w:t>
            </w:r>
          </w:p>
        </w:tc>
      </w:tr>
      <w:tr w:rsidR="00496565" w:rsidRPr="00496565" w:rsidTr="00496565">
        <w:tc>
          <w:tcPr>
            <w:tcW w:w="0" w:type="auto"/>
            <w:tcBorders>
              <w:top w:val="single" w:sz="6" w:space="0" w:color="000000"/>
              <w:left w:val="single" w:sz="6" w:space="0" w:color="000000"/>
              <w:bottom w:val="single" w:sz="6" w:space="0" w:color="000000"/>
              <w:right w:val="single" w:sz="6" w:space="0" w:color="000000"/>
            </w:tcBorders>
            <w:vAlign w:val="center"/>
            <w:hideMark/>
          </w:tcPr>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lastRenderedPageBreak/>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10,00</w:t>
            </w:r>
          </w:p>
        </w:tc>
      </w:tr>
      <w:tr w:rsidR="00496565" w:rsidRPr="00496565" w:rsidTr="00496565">
        <w:tc>
          <w:tcPr>
            <w:tcW w:w="0" w:type="auto"/>
            <w:tcBorders>
              <w:top w:val="single" w:sz="6" w:space="0" w:color="000000"/>
              <w:left w:val="single" w:sz="6" w:space="0" w:color="000000"/>
              <w:bottom w:val="single" w:sz="6" w:space="0" w:color="000000"/>
              <w:right w:val="single" w:sz="6" w:space="0" w:color="000000"/>
            </w:tcBorders>
            <w:vAlign w:val="center"/>
            <w:hideMark/>
          </w:tcPr>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10,00</w:t>
            </w:r>
          </w:p>
        </w:tc>
      </w:tr>
    </w:tbl>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IV.2.3) Zastosowanie procedury, o której mowa w art. 24aa ust. 1 ustawy Pzp </w:t>
      </w:r>
      <w:r w:rsidRPr="00496565">
        <w:rPr>
          <w:rFonts w:ascii="Times New Roman" w:eastAsia="Times New Roman" w:hAnsi="Times New Roman" w:cs="Times New Roman"/>
          <w:sz w:val="24"/>
          <w:szCs w:val="24"/>
          <w:lang w:eastAsia="pl-PL"/>
        </w:rPr>
        <w:t xml:space="preserve">(przetarg nieograniczony) </w:t>
      </w:r>
      <w:r w:rsidRPr="00496565">
        <w:rPr>
          <w:rFonts w:ascii="Times New Roman" w:eastAsia="Times New Roman" w:hAnsi="Times New Roman" w:cs="Times New Roman"/>
          <w:sz w:val="24"/>
          <w:szCs w:val="24"/>
          <w:lang w:eastAsia="pl-PL"/>
        </w:rPr>
        <w:br/>
        <w:t xml:space="preserve">Tak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IV.3) Negocjacje z ogłoszeniem, dialog konkurencyjny, partnerstwo innowacyjne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IV.3.1) Informacje na temat negocjacji z ogłoszeniem</w:t>
      </w:r>
      <w:r w:rsidRPr="00496565">
        <w:rPr>
          <w:rFonts w:ascii="Times New Roman" w:eastAsia="Times New Roman" w:hAnsi="Times New Roman" w:cs="Times New Roman"/>
          <w:sz w:val="24"/>
          <w:szCs w:val="24"/>
          <w:lang w:eastAsia="pl-PL"/>
        </w:rPr>
        <w:t xml:space="preserve"> </w:t>
      </w:r>
      <w:r w:rsidRPr="00496565">
        <w:rPr>
          <w:rFonts w:ascii="Times New Roman" w:eastAsia="Times New Roman" w:hAnsi="Times New Roman" w:cs="Times New Roman"/>
          <w:sz w:val="24"/>
          <w:szCs w:val="24"/>
          <w:lang w:eastAsia="pl-PL"/>
        </w:rPr>
        <w:br/>
        <w:t xml:space="preserve">Minimalne wymagania, które muszą spełniać wszystkie oferty: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96565">
        <w:rPr>
          <w:rFonts w:ascii="Times New Roman" w:eastAsia="Times New Roman" w:hAnsi="Times New Roman" w:cs="Times New Roman"/>
          <w:sz w:val="24"/>
          <w:szCs w:val="24"/>
          <w:lang w:eastAsia="pl-PL"/>
        </w:rPr>
        <w:br/>
        <w:t xml:space="preserve">Przewidziany jest podział negocjacji na etapy w celu ograniczenia liczby ofert: </w:t>
      </w:r>
      <w:r w:rsidRPr="00496565">
        <w:rPr>
          <w:rFonts w:ascii="Times New Roman" w:eastAsia="Times New Roman" w:hAnsi="Times New Roman" w:cs="Times New Roman"/>
          <w:sz w:val="24"/>
          <w:szCs w:val="24"/>
          <w:lang w:eastAsia="pl-PL"/>
        </w:rPr>
        <w:br/>
        <w:t xml:space="preserve">Należy podać informacje na temat etapów negocjacji (w tym liczbę etapów):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t xml:space="preserve">Informacje dodatkowe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IV.3.2) Informacje na temat dialogu konkurencyjnego</w:t>
      </w:r>
      <w:r w:rsidRPr="00496565">
        <w:rPr>
          <w:rFonts w:ascii="Times New Roman" w:eastAsia="Times New Roman" w:hAnsi="Times New Roman" w:cs="Times New Roman"/>
          <w:sz w:val="24"/>
          <w:szCs w:val="24"/>
          <w:lang w:eastAsia="pl-PL"/>
        </w:rPr>
        <w:t xml:space="preserve"> </w:t>
      </w:r>
      <w:r w:rsidRPr="0049656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t xml:space="preserve">Wstępny harmonogram postępowania: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t xml:space="preserve">Podział dialogu na etapy w celu ograniczenia liczby rozwiązań: </w:t>
      </w:r>
      <w:r w:rsidRPr="00496565">
        <w:rPr>
          <w:rFonts w:ascii="Times New Roman" w:eastAsia="Times New Roman" w:hAnsi="Times New Roman" w:cs="Times New Roman"/>
          <w:sz w:val="24"/>
          <w:szCs w:val="24"/>
          <w:lang w:eastAsia="pl-PL"/>
        </w:rPr>
        <w:br/>
        <w:t xml:space="preserve">Należy podać informacje na temat etapów dialogu: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t xml:space="preserve">Informacje dodatkowe: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IV.3.3) Informacje na temat partnerstwa innowacyjnego</w:t>
      </w:r>
      <w:r w:rsidRPr="00496565">
        <w:rPr>
          <w:rFonts w:ascii="Times New Roman" w:eastAsia="Times New Roman" w:hAnsi="Times New Roman" w:cs="Times New Roman"/>
          <w:sz w:val="24"/>
          <w:szCs w:val="24"/>
          <w:lang w:eastAsia="pl-PL"/>
        </w:rPr>
        <w:t xml:space="preserve"> </w:t>
      </w:r>
      <w:r w:rsidRPr="0049656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t xml:space="preserve">Informacje dodatkowe: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IV.4) Licytacja elektroniczna </w:t>
      </w:r>
      <w:r w:rsidRPr="00496565">
        <w:rPr>
          <w:rFonts w:ascii="Times New Roman" w:eastAsia="Times New Roman" w:hAnsi="Times New Roman" w:cs="Times New Roman"/>
          <w:sz w:val="24"/>
          <w:szCs w:val="24"/>
          <w:lang w:eastAsia="pl-PL"/>
        </w:rPr>
        <w:br/>
        <w:t xml:space="preserve">Adres strony internetowej, na której będzie prowadzona licytacja elektroniczna: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 xml:space="preserve">Informacje o liczbie etapów licytacji elektronicznej i czasie ich trwania: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 xml:space="preserve">Czas trwania: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 xml:space="preserve">Termin składania wniosków o dopuszczenie do udziału w licytacji elektronicznej: </w:t>
      </w:r>
      <w:r w:rsidRPr="00496565">
        <w:rPr>
          <w:rFonts w:ascii="Times New Roman" w:eastAsia="Times New Roman" w:hAnsi="Times New Roman" w:cs="Times New Roman"/>
          <w:sz w:val="24"/>
          <w:szCs w:val="24"/>
          <w:lang w:eastAsia="pl-PL"/>
        </w:rPr>
        <w:br/>
        <w:t xml:space="preserve">Data: godzina: </w:t>
      </w:r>
      <w:r w:rsidRPr="00496565">
        <w:rPr>
          <w:rFonts w:ascii="Times New Roman" w:eastAsia="Times New Roman" w:hAnsi="Times New Roman" w:cs="Times New Roman"/>
          <w:sz w:val="24"/>
          <w:szCs w:val="24"/>
          <w:lang w:eastAsia="pl-PL"/>
        </w:rPr>
        <w:br/>
        <w:t xml:space="preserve">Termin otwarcia licytacji elektronicznej: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t xml:space="preserve">Termin i warunki zamknięcia licytacji elektronicznej: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br/>
        <w:t xml:space="preserve">Wymagania dotyczące zabezpieczenia należytego wykonania umowy: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lang w:eastAsia="pl-PL"/>
        </w:rPr>
        <w:br/>
        <w:t xml:space="preserve">Informacje dodatkowe: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r w:rsidRPr="00496565">
        <w:rPr>
          <w:rFonts w:ascii="Times New Roman" w:eastAsia="Times New Roman" w:hAnsi="Times New Roman" w:cs="Times New Roman"/>
          <w:b/>
          <w:bCs/>
          <w:sz w:val="24"/>
          <w:szCs w:val="24"/>
          <w:lang w:eastAsia="pl-PL"/>
        </w:rPr>
        <w:t>IV.5) ZMIANA UMOWY</w:t>
      </w:r>
      <w:r w:rsidRPr="00496565">
        <w:rPr>
          <w:rFonts w:ascii="Times New Roman" w:eastAsia="Times New Roman" w:hAnsi="Times New Roman" w:cs="Times New Roman"/>
          <w:sz w:val="24"/>
          <w:szCs w:val="24"/>
          <w:lang w:eastAsia="pl-PL"/>
        </w:rPr>
        <w:t xml:space="preserve">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96565">
        <w:rPr>
          <w:rFonts w:ascii="Times New Roman" w:eastAsia="Times New Roman" w:hAnsi="Times New Roman" w:cs="Times New Roman"/>
          <w:sz w:val="24"/>
          <w:szCs w:val="24"/>
          <w:lang w:eastAsia="pl-PL"/>
        </w:rPr>
        <w:t xml:space="preserve"> Nie </w:t>
      </w:r>
      <w:r w:rsidRPr="00496565">
        <w:rPr>
          <w:rFonts w:ascii="Times New Roman" w:eastAsia="Times New Roman" w:hAnsi="Times New Roman" w:cs="Times New Roman"/>
          <w:sz w:val="24"/>
          <w:szCs w:val="24"/>
          <w:lang w:eastAsia="pl-PL"/>
        </w:rPr>
        <w:br/>
        <w:t xml:space="preserve">Należy wskazać zakres, charakter zmian oraz warunki wprowadzenia zmian: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IV.6) INFORMACJE ADMINISTRACYJNE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IV.6.1) Sposób udostępniania informacji o charakterze poufnym </w:t>
      </w:r>
      <w:r w:rsidRPr="00496565">
        <w:rPr>
          <w:rFonts w:ascii="Times New Roman" w:eastAsia="Times New Roman" w:hAnsi="Times New Roman" w:cs="Times New Roman"/>
          <w:i/>
          <w:iCs/>
          <w:sz w:val="24"/>
          <w:szCs w:val="24"/>
          <w:lang w:eastAsia="pl-PL"/>
        </w:rPr>
        <w:t xml:space="preserve">(jeżeli dotyczy):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Środki służące ochronie informacji o charakterze poufnym</w:t>
      </w:r>
      <w:r w:rsidRPr="00496565">
        <w:rPr>
          <w:rFonts w:ascii="Times New Roman" w:eastAsia="Times New Roman" w:hAnsi="Times New Roman" w:cs="Times New Roman"/>
          <w:sz w:val="24"/>
          <w:szCs w:val="24"/>
          <w:lang w:eastAsia="pl-PL"/>
        </w:rPr>
        <w:t xml:space="preserve">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96565">
        <w:rPr>
          <w:rFonts w:ascii="Times New Roman" w:eastAsia="Times New Roman" w:hAnsi="Times New Roman" w:cs="Times New Roman"/>
          <w:sz w:val="24"/>
          <w:szCs w:val="24"/>
          <w:lang w:eastAsia="pl-PL"/>
        </w:rPr>
        <w:br/>
        <w:t xml:space="preserve">Data: 2018-02-06, godzina: 12:00, </w:t>
      </w:r>
      <w:r w:rsidRPr="0049656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96565">
        <w:rPr>
          <w:rFonts w:ascii="Times New Roman" w:eastAsia="Times New Roman" w:hAnsi="Times New Roman" w:cs="Times New Roman"/>
          <w:sz w:val="24"/>
          <w:szCs w:val="24"/>
          <w:lang w:eastAsia="pl-PL"/>
        </w:rPr>
        <w:br/>
        <w:t xml:space="preserve">Nie </w:t>
      </w:r>
      <w:r w:rsidRPr="00496565">
        <w:rPr>
          <w:rFonts w:ascii="Times New Roman" w:eastAsia="Times New Roman" w:hAnsi="Times New Roman" w:cs="Times New Roman"/>
          <w:sz w:val="24"/>
          <w:szCs w:val="24"/>
          <w:lang w:eastAsia="pl-PL"/>
        </w:rPr>
        <w:br/>
        <w:t xml:space="preserve">Wskazać powody: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96565">
        <w:rPr>
          <w:rFonts w:ascii="Times New Roman" w:eastAsia="Times New Roman" w:hAnsi="Times New Roman" w:cs="Times New Roman"/>
          <w:sz w:val="24"/>
          <w:szCs w:val="24"/>
          <w:lang w:eastAsia="pl-PL"/>
        </w:rPr>
        <w:br/>
        <w:t xml:space="preserve">&gt; PL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IV.6.3) Termin związania ofertą: </w:t>
      </w:r>
      <w:r w:rsidRPr="00496565">
        <w:rPr>
          <w:rFonts w:ascii="Times New Roman" w:eastAsia="Times New Roman" w:hAnsi="Times New Roman" w:cs="Times New Roman"/>
          <w:sz w:val="24"/>
          <w:szCs w:val="24"/>
          <w:lang w:eastAsia="pl-PL"/>
        </w:rPr>
        <w:t xml:space="preserve">do: okres w dniach: 30 (od ostatecznego terminu składania ofert)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96565">
        <w:rPr>
          <w:rFonts w:ascii="Times New Roman" w:eastAsia="Times New Roman" w:hAnsi="Times New Roman" w:cs="Times New Roman"/>
          <w:sz w:val="24"/>
          <w:szCs w:val="24"/>
          <w:lang w:eastAsia="pl-PL"/>
        </w:rPr>
        <w:t xml:space="preserve"> Nie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496565">
        <w:rPr>
          <w:rFonts w:ascii="Times New Roman" w:eastAsia="Times New Roman" w:hAnsi="Times New Roman" w:cs="Times New Roman"/>
          <w:b/>
          <w:bCs/>
          <w:sz w:val="24"/>
          <w:szCs w:val="24"/>
          <w:lang w:eastAsia="pl-PL"/>
        </w:rPr>
        <w:lastRenderedPageBreak/>
        <w:t>zamówienia, nie zostały mu przyznane</w:t>
      </w:r>
      <w:r w:rsidRPr="00496565">
        <w:rPr>
          <w:rFonts w:ascii="Times New Roman" w:eastAsia="Times New Roman" w:hAnsi="Times New Roman" w:cs="Times New Roman"/>
          <w:sz w:val="24"/>
          <w:szCs w:val="24"/>
          <w:lang w:eastAsia="pl-PL"/>
        </w:rPr>
        <w:t xml:space="preserve"> Nie </w:t>
      </w:r>
      <w:r w:rsidRPr="00496565">
        <w:rPr>
          <w:rFonts w:ascii="Times New Roman" w:eastAsia="Times New Roman" w:hAnsi="Times New Roman" w:cs="Times New Roman"/>
          <w:sz w:val="24"/>
          <w:szCs w:val="24"/>
          <w:lang w:eastAsia="pl-PL"/>
        </w:rPr>
        <w:br/>
      </w:r>
      <w:r w:rsidRPr="00496565">
        <w:rPr>
          <w:rFonts w:ascii="Times New Roman" w:eastAsia="Times New Roman" w:hAnsi="Times New Roman" w:cs="Times New Roman"/>
          <w:b/>
          <w:bCs/>
          <w:sz w:val="24"/>
          <w:szCs w:val="24"/>
          <w:lang w:eastAsia="pl-PL"/>
        </w:rPr>
        <w:t>IV.6.6) Informacje dodatkowe:</w:t>
      </w:r>
      <w:r w:rsidRPr="00496565">
        <w:rPr>
          <w:rFonts w:ascii="Times New Roman" w:eastAsia="Times New Roman" w:hAnsi="Times New Roman" w:cs="Times New Roman"/>
          <w:sz w:val="24"/>
          <w:szCs w:val="24"/>
          <w:lang w:eastAsia="pl-PL"/>
        </w:rPr>
        <w:t xml:space="preserve"> </w:t>
      </w:r>
      <w:r w:rsidRPr="00496565">
        <w:rPr>
          <w:rFonts w:ascii="Times New Roman" w:eastAsia="Times New Roman" w:hAnsi="Times New Roman" w:cs="Times New Roman"/>
          <w:sz w:val="24"/>
          <w:szCs w:val="24"/>
          <w:lang w:eastAsia="pl-PL"/>
        </w:rPr>
        <w:br/>
      </w:r>
    </w:p>
    <w:p w:rsidR="00496565" w:rsidRPr="00496565" w:rsidRDefault="00496565" w:rsidP="00496565">
      <w:pPr>
        <w:spacing w:after="0" w:line="240" w:lineRule="auto"/>
        <w:jc w:val="center"/>
        <w:rPr>
          <w:rFonts w:ascii="Times New Roman" w:eastAsia="Times New Roman" w:hAnsi="Times New Roman" w:cs="Times New Roman"/>
          <w:sz w:val="24"/>
          <w:szCs w:val="24"/>
          <w:lang w:eastAsia="pl-PL"/>
        </w:rPr>
      </w:pPr>
      <w:r w:rsidRPr="00496565">
        <w:rPr>
          <w:rFonts w:ascii="Times New Roman" w:eastAsia="Times New Roman" w:hAnsi="Times New Roman" w:cs="Times New Roman"/>
          <w:sz w:val="24"/>
          <w:szCs w:val="24"/>
          <w:u w:val="single"/>
          <w:lang w:eastAsia="pl-PL"/>
        </w:rPr>
        <w:t xml:space="preserve">ZAŁĄCZNIK I - INFORMACJE DOTYCZĄCE OFERT CZĘŚCIOWYCH </w:t>
      </w:r>
    </w:p>
    <w:p w:rsidR="00496565" w:rsidRPr="00496565" w:rsidRDefault="00496565" w:rsidP="00496565">
      <w:pPr>
        <w:spacing w:after="0" w:line="240" w:lineRule="auto"/>
        <w:rPr>
          <w:rFonts w:ascii="Times New Roman" w:eastAsia="Times New Roman" w:hAnsi="Times New Roman" w:cs="Times New Roman"/>
          <w:sz w:val="24"/>
          <w:szCs w:val="24"/>
          <w:lang w:eastAsia="pl-PL"/>
        </w:rPr>
      </w:pPr>
    </w:p>
    <w:p w:rsidR="00496565" w:rsidRPr="00496565" w:rsidRDefault="00496565" w:rsidP="00496565">
      <w:pPr>
        <w:spacing w:after="0" w:line="240" w:lineRule="auto"/>
        <w:rPr>
          <w:rFonts w:ascii="Times New Roman" w:eastAsia="Times New Roman" w:hAnsi="Times New Roman" w:cs="Times New Roman"/>
          <w:sz w:val="24"/>
          <w:szCs w:val="24"/>
          <w:lang w:eastAsia="pl-PL"/>
        </w:rPr>
      </w:pPr>
    </w:p>
    <w:p w:rsidR="00496565" w:rsidRPr="00496565" w:rsidRDefault="00496565" w:rsidP="00496565">
      <w:pPr>
        <w:spacing w:after="240" w:line="240" w:lineRule="auto"/>
        <w:rPr>
          <w:rFonts w:ascii="Times New Roman" w:eastAsia="Times New Roman" w:hAnsi="Times New Roman" w:cs="Times New Roman"/>
          <w:sz w:val="24"/>
          <w:szCs w:val="24"/>
          <w:lang w:eastAsia="pl-PL"/>
        </w:rPr>
      </w:pPr>
    </w:p>
    <w:p w:rsidR="00496565" w:rsidRPr="00496565" w:rsidRDefault="00496565" w:rsidP="0049656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96565" w:rsidRPr="00496565" w:rsidTr="00496565">
        <w:trPr>
          <w:tblCellSpacing w:w="15" w:type="dxa"/>
        </w:trPr>
        <w:tc>
          <w:tcPr>
            <w:tcW w:w="0" w:type="auto"/>
            <w:vAlign w:val="center"/>
            <w:hideMark/>
          </w:tcPr>
          <w:p w:rsidR="00496565" w:rsidRPr="00496565" w:rsidRDefault="00496565" w:rsidP="00496565">
            <w:pPr>
              <w:spacing w:after="240" w:line="240" w:lineRule="auto"/>
              <w:rPr>
                <w:rFonts w:ascii="Times New Roman" w:eastAsia="Times New Roman" w:hAnsi="Times New Roman" w:cs="Times New Roman"/>
                <w:sz w:val="24"/>
                <w:szCs w:val="24"/>
                <w:lang w:eastAsia="pl-PL"/>
              </w:rPr>
            </w:pPr>
          </w:p>
        </w:tc>
      </w:tr>
    </w:tbl>
    <w:p w:rsidR="00496565" w:rsidRPr="00496565" w:rsidRDefault="00496565" w:rsidP="00496565">
      <w:pPr>
        <w:pBdr>
          <w:top w:val="single" w:sz="6" w:space="1" w:color="auto"/>
        </w:pBdr>
        <w:spacing w:after="0" w:line="240" w:lineRule="auto"/>
        <w:jc w:val="center"/>
        <w:rPr>
          <w:rFonts w:ascii="Arial" w:eastAsia="Times New Roman" w:hAnsi="Arial" w:cs="Arial"/>
          <w:vanish/>
          <w:sz w:val="16"/>
          <w:szCs w:val="16"/>
          <w:lang w:eastAsia="pl-PL"/>
        </w:rPr>
      </w:pPr>
      <w:r w:rsidRPr="00496565">
        <w:rPr>
          <w:rFonts w:ascii="Arial" w:eastAsia="Times New Roman" w:hAnsi="Arial" w:cs="Arial"/>
          <w:vanish/>
          <w:sz w:val="16"/>
          <w:szCs w:val="16"/>
          <w:lang w:eastAsia="pl-PL"/>
        </w:rPr>
        <w:t>Dół formularza</w:t>
      </w:r>
    </w:p>
    <w:p w:rsidR="00496565" w:rsidRPr="00496565" w:rsidRDefault="00496565" w:rsidP="00496565">
      <w:pPr>
        <w:pBdr>
          <w:bottom w:val="single" w:sz="6" w:space="1" w:color="auto"/>
        </w:pBdr>
        <w:spacing w:after="0" w:line="240" w:lineRule="auto"/>
        <w:jc w:val="center"/>
        <w:rPr>
          <w:rFonts w:ascii="Arial" w:eastAsia="Times New Roman" w:hAnsi="Arial" w:cs="Arial"/>
          <w:vanish/>
          <w:sz w:val="16"/>
          <w:szCs w:val="16"/>
          <w:lang w:eastAsia="pl-PL"/>
        </w:rPr>
      </w:pPr>
      <w:r w:rsidRPr="00496565">
        <w:rPr>
          <w:rFonts w:ascii="Arial" w:eastAsia="Times New Roman" w:hAnsi="Arial" w:cs="Arial"/>
          <w:vanish/>
          <w:sz w:val="16"/>
          <w:szCs w:val="16"/>
          <w:lang w:eastAsia="pl-PL"/>
        </w:rPr>
        <w:t>Początek formularza</w:t>
      </w:r>
    </w:p>
    <w:p w:rsidR="00496565" w:rsidRPr="00496565" w:rsidRDefault="00496565" w:rsidP="00496565">
      <w:pPr>
        <w:pBdr>
          <w:top w:val="single" w:sz="6" w:space="1" w:color="auto"/>
        </w:pBdr>
        <w:spacing w:after="0" w:line="240" w:lineRule="auto"/>
        <w:jc w:val="center"/>
        <w:rPr>
          <w:rFonts w:ascii="Arial" w:eastAsia="Times New Roman" w:hAnsi="Arial" w:cs="Arial"/>
          <w:vanish/>
          <w:sz w:val="16"/>
          <w:szCs w:val="16"/>
          <w:lang w:eastAsia="pl-PL"/>
        </w:rPr>
      </w:pPr>
      <w:r w:rsidRPr="00496565">
        <w:rPr>
          <w:rFonts w:ascii="Arial" w:eastAsia="Times New Roman" w:hAnsi="Arial" w:cs="Arial"/>
          <w:vanish/>
          <w:sz w:val="16"/>
          <w:szCs w:val="16"/>
          <w:lang w:eastAsia="pl-PL"/>
        </w:rPr>
        <w:t>Dół formularza</w:t>
      </w:r>
    </w:p>
    <w:p w:rsidR="00A74DB3" w:rsidRDefault="00A74DB3">
      <w:bookmarkStart w:id="0" w:name="_GoBack"/>
      <w:bookmarkEnd w:id="0"/>
    </w:p>
    <w:sectPr w:rsidR="00A74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8C"/>
    <w:rsid w:val="00496565"/>
    <w:rsid w:val="0051748C"/>
    <w:rsid w:val="00A74D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E8C71-A897-47BF-A668-D5D8551E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9656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9656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9656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9656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89505">
      <w:bodyDiv w:val="1"/>
      <w:marLeft w:val="0"/>
      <w:marRight w:val="0"/>
      <w:marTop w:val="0"/>
      <w:marBottom w:val="0"/>
      <w:divBdr>
        <w:top w:val="none" w:sz="0" w:space="0" w:color="auto"/>
        <w:left w:val="none" w:sz="0" w:space="0" w:color="auto"/>
        <w:bottom w:val="none" w:sz="0" w:space="0" w:color="auto"/>
        <w:right w:val="none" w:sz="0" w:space="0" w:color="auto"/>
      </w:divBdr>
      <w:divsChild>
        <w:div w:id="839320526">
          <w:marLeft w:val="0"/>
          <w:marRight w:val="0"/>
          <w:marTop w:val="0"/>
          <w:marBottom w:val="0"/>
          <w:divBdr>
            <w:top w:val="none" w:sz="0" w:space="0" w:color="auto"/>
            <w:left w:val="none" w:sz="0" w:space="0" w:color="auto"/>
            <w:bottom w:val="none" w:sz="0" w:space="0" w:color="auto"/>
            <w:right w:val="none" w:sz="0" w:space="0" w:color="auto"/>
          </w:divBdr>
          <w:divsChild>
            <w:div w:id="627473648">
              <w:marLeft w:val="0"/>
              <w:marRight w:val="0"/>
              <w:marTop w:val="0"/>
              <w:marBottom w:val="0"/>
              <w:divBdr>
                <w:top w:val="none" w:sz="0" w:space="0" w:color="auto"/>
                <w:left w:val="none" w:sz="0" w:space="0" w:color="auto"/>
                <w:bottom w:val="none" w:sz="0" w:space="0" w:color="auto"/>
                <w:right w:val="none" w:sz="0" w:space="0" w:color="auto"/>
              </w:divBdr>
              <w:divsChild>
                <w:div w:id="1406493025">
                  <w:marLeft w:val="0"/>
                  <w:marRight w:val="0"/>
                  <w:marTop w:val="0"/>
                  <w:marBottom w:val="0"/>
                  <w:divBdr>
                    <w:top w:val="none" w:sz="0" w:space="0" w:color="auto"/>
                    <w:left w:val="none" w:sz="0" w:space="0" w:color="auto"/>
                    <w:bottom w:val="none" w:sz="0" w:space="0" w:color="auto"/>
                    <w:right w:val="none" w:sz="0" w:space="0" w:color="auto"/>
                  </w:divBdr>
                </w:div>
                <w:div w:id="2120756519">
                  <w:marLeft w:val="0"/>
                  <w:marRight w:val="0"/>
                  <w:marTop w:val="0"/>
                  <w:marBottom w:val="0"/>
                  <w:divBdr>
                    <w:top w:val="none" w:sz="0" w:space="0" w:color="auto"/>
                    <w:left w:val="none" w:sz="0" w:space="0" w:color="auto"/>
                    <w:bottom w:val="none" w:sz="0" w:space="0" w:color="auto"/>
                    <w:right w:val="none" w:sz="0" w:space="0" w:color="auto"/>
                  </w:divBdr>
                </w:div>
                <w:div w:id="1367634052">
                  <w:marLeft w:val="0"/>
                  <w:marRight w:val="0"/>
                  <w:marTop w:val="0"/>
                  <w:marBottom w:val="0"/>
                  <w:divBdr>
                    <w:top w:val="none" w:sz="0" w:space="0" w:color="auto"/>
                    <w:left w:val="none" w:sz="0" w:space="0" w:color="auto"/>
                    <w:bottom w:val="none" w:sz="0" w:space="0" w:color="auto"/>
                    <w:right w:val="none" w:sz="0" w:space="0" w:color="auto"/>
                  </w:divBdr>
                  <w:divsChild>
                    <w:div w:id="1182087698">
                      <w:marLeft w:val="0"/>
                      <w:marRight w:val="0"/>
                      <w:marTop w:val="0"/>
                      <w:marBottom w:val="0"/>
                      <w:divBdr>
                        <w:top w:val="none" w:sz="0" w:space="0" w:color="auto"/>
                        <w:left w:val="none" w:sz="0" w:space="0" w:color="auto"/>
                        <w:bottom w:val="none" w:sz="0" w:space="0" w:color="auto"/>
                        <w:right w:val="none" w:sz="0" w:space="0" w:color="auto"/>
                      </w:divBdr>
                    </w:div>
                  </w:divsChild>
                </w:div>
                <w:div w:id="787431454">
                  <w:marLeft w:val="0"/>
                  <w:marRight w:val="0"/>
                  <w:marTop w:val="0"/>
                  <w:marBottom w:val="0"/>
                  <w:divBdr>
                    <w:top w:val="none" w:sz="0" w:space="0" w:color="auto"/>
                    <w:left w:val="none" w:sz="0" w:space="0" w:color="auto"/>
                    <w:bottom w:val="none" w:sz="0" w:space="0" w:color="auto"/>
                    <w:right w:val="none" w:sz="0" w:space="0" w:color="auto"/>
                  </w:divBdr>
                  <w:divsChild>
                    <w:div w:id="744373267">
                      <w:marLeft w:val="0"/>
                      <w:marRight w:val="0"/>
                      <w:marTop w:val="0"/>
                      <w:marBottom w:val="0"/>
                      <w:divBdr>
                        <w:top w:val="none" w:sz="0" w:space="0" w:color="auto"/>
                        <w:left w:val="none" w:sz="0" w:space="0" w:color="auto"/>
                        <w:bottom w:val="none" w:sz="0" w:space="0" w:color="auto"/>
                        <w:right w:val="none" w:sz="0" w:space="0" w:color="auto"/>
                      </w:divBdr>
                    </w:div>
                  </w:divsChild>
                </w:div>
                <w:div w:id="713190486">
                  <w:marLeft w:val="0"/>
                  <w:marRight w:val="0"/>
                  <w:marTop w:val="0"/>
                  <w:marBottom w:val="0"/>
                  <w:divBdr>
                    <w:top w:val="none" w:sz="0" w:space="0" w:color="auto"/>
                    <w:left w:val="none" w:sz="0" w:space="0" w:color="auto"/>
                    <w:bottom w:val="none" w:sz="0" w:space="0" w:color="auto"/>
                    <w:right w:val="none" w:sz="0" w:space="0" w:color="auto"/>
                  </w:divBdr>
                  <w:divsChild>
                    <w:div w:id="1534004044">
                      <w:marLeft w:val="0"/>
                      <w:marRight w:val="0"/>
                      <w:marTop w:val="0"/>
                      <w:marBottom w:val="0"/>
                      <w:divBdr>
                        <w:top w:val="none" w:sz="0" w:space="0" w:color="auto"/>
                        <w:left w:val="none" w:sz="0" w:space="0" w:color="auto"/>
                        <w:bottom w:val="none" w:sz="0" w:space="0" w:color="auto"/>
                        <w:right w:val="none" w:sz="0" w:space="0" w:color="auto"/>
                      </w:divBdr>
                    </w:div>
                    <w:div w:id="1644040102">
                      <w:marLeft w:val="0"/>
                      <w:marRight w:val="0"/>
                      <w:marTop w:val="0"/>
                      <w:marBottom w:val="0"/>
                      <w:divBdr>
                        <w:top w:val="none" w:sz="0" w:space="0" w:color="auto"/>
                        <w:left w:val="none" w:sz="0" w:space="0" w:color="auto"/>
                        <w:bottom w:val="none" w:sz="0" w:space="0" w:color="auto"/>
                        <w:right w:val="none" w:sz="0" w:space="0" w:color="auto"/>
                      </w:divBdr>
                    </w:div>
                    <w:div w:id="1332441148">
                      <w:marLeft w:val="0"/>
                      <w:marRight w:val="0"/>
                      <w:marTop w:val="0"/>
                      <w:marBottom w:val="0"/>
                      <w:divBdr>
                        <w:top w:val="none" w:sz="0" w:space="0" w:color="auto"/>
                        <w:left w:val="none" w:sz="0" w:space="0" w:color="auto"/>
                        <w:bottom w:val="none" w:sz="0" w:space="0" w:color="auto"/>
                        <w:right w:val="none" w:sz="0" w:space="0" w:color="auto"/>
                      </w:divBdr>
                    </w:div>
                    <w:div w:id="1371414104">
                      <w:marLeft w:val="0"/>
                      <w:marRight w:val="0"/>
                      <w:marTop w:val="0"/>
                      <w:marBottom w:val="0"/>
                      <w:divBdr>
                        <w:top w:val="none" w:sz="0" w:space="0" w:color="auto"/>
                        <w:left w:val="none" w:sz="0" w:space="0" w:color="auto"/>
                        <w:bottom w:val="none" w:sz="0" w:space="0" w:color="auto"/>
                        <w:right w:val="none" w:sz="0" w:space="0" w:color="auto"/>
                      </w:divBdr>
                    </w:div>
                  </w:divsChild>
                </w:div>
                <w:div w:id="1451315188">
                  <w:marLeft w:val="0"/>
                  <w:marRight w:val="0"/>
                  <w:marTop w:val="0"/>
                  <w:marBottom w:val="0"/>
                  <w:divBdr>
                    <w:top w:val="none" w:sz="0" w:space="0" w:color="auto"/>
                    <w:left w:val="none" w:sz="0" w:space="0" w:color="auto"/>
                    <w:bottom w:val="none" w:sz="0" w:space="0" w:color="auto"/>
                    <w:right w:val="none" w:sz="0" w:space="0" w:color="auto"/>
                  </w:divBdr>
                  <w:divsChild>
                    <w:div w:id="1022779763">
                      <w:marLeft w:val="0"/>
                      <w:marRight w:val="0"/>
                      <w:marTop w:val="0"/>
                      <w:marBottom w:val="0"/>
                      <w:divBdr>
                        <w:top w:val="none" w:sz="0" w:space="0" w:color="auto"/>
                        <w:left w:val="none" w:sz="0" w:space="0" w:color="auto"/>
                        <w:bottom w:val="none" w:sz="0" w:space="0" w:color="auto"/>
                        <w:right w:val="none" w:sz="0" w:space="0" w:color="auto"/>
                      </w:divBdr>
                    </w:div>
                    <w:div w:id="543056517">
                      <w:marLeft w:val="0"/>
                      <w:marRight w:val="0"/>
                      <w:marTop w:val="0"/>
                      <w:marBottom w:val="0"/>
                      <w:divBdr>
                        <w:top w:val="none" w:sz="0" w:space="0" w:color="auto"/>
                        <w:left w:val="none" w:sz="0" w:space="0" w:color="auto"/>
                        <w:bottom w:val="none" w:sz="0" w:space="0" w:color="auto"/>
                        <w:right w:val="none" w:sz="0" w:space="0" w:color="auto"/>
                      </w:divBdr>
                    </w:div>
                    <w:div w:id="602081145">
                      <w:marLeft w:val="0"/>
                      <w:marRight w:val="0"/>
                      <w:marTop w:val="0"/>
                      <w:marBottom w:val="0"/>
                      <w:divBdr>
                        <w:top w:val="none" w:sz="0" w:space="0" w:color="auto"/>
                        <w:left w:val="none" w:sz="0" w:space="0" w:color="auto"/>
                        <w:bottom w:val="none" w:sz="0" w:space="0" w:color="auto"/>
                        <w:right w:val="none" w:sz="0" w:space="0" w:color="auto"/>
                      </w:divBdr>
                    </w:div>
                    <w:div w:id="711224915">
                      <w:marLeft w:val="0"/>
                      <w:marRight w:val="0"/>
                      <w:marTop w:val="0"/>
                      <w:marBottom w:val="0"/>
                      <w:divBdr>
                        <w:top w:val="none" w:sz="0" w:space="0" w:color="auto"/>
                        <w:left w:val="none" w:sz="0" w:space="0" w:color="auto"/>
                        <w:bottom w:val="none" w:sz="0" w:space="0" w:color="auto"/>
                        <w:right w:val="none" w:sz="0" w:space="0" w:color="auto"/>
                      </w:divBdr>
                    </w:div>
                    <w:div w:id="208108650">
                      <w:marLeft w:val="0"/>
                      <w:marRight w:val="0"/>
                      <w:marTop w:val="0"/>
                      <w:marBottom w:val="0"/>
                      <w:divBdr>
                        <w:top w:val="none" w:sz="0" w:space="0" w:color="auto"/>
                        <w:left w:val="none" w:sz="0" w:space="0" w:color="auto"/>
                        <w:bottom w:val="none" w:sz="0" w:space="0" w:color="auto"/>
                        <w:right w:val="none" w:sz="0" w:space="0" w:color="auto"/>
                      </w:divBdr>
                    </w:div>
                    <w:div w:id="206650104">
                      <w:marLeft w:val="0"/>
                      <w:marRight w:val="0"/>
                      <w:marTop w:val="0"/>
                      <w:marBottom w:val="0"/>
                      <w:divBdr>
                        <w:top w:val="none" w:sz="0" w:space="0" w:color="auto"/>
                        <w:left w:val="none" w:sz="0" w:space="0" w:color="auto"/>
                        <w:bottom w:val="none" w:sz="0" w:space="0" w:color="auto"/>
                        <w:right w:val="none" w:sz="0" w:space="0" w:color="auto"/>
                      </w:divBdr>
                    </w:div>
                    <w:div w:id="1606108777">
                      <w:marLeft w:val="0"/>
                      <w:marRight w:val="0"/>
                      <w:marTop w:val="0"/>
                      <w:marBottom w:val="0"/>
                      <w:divBdr>
                        <w:top w:val="none" w:sz="0" w:space="0" w:color="auto"/>
                        <w:left w:val="none" w:sz="0" w:space="0" w:color="auto"/>
                        <w:bottom w:val="none" w:sz="0" w:space="0" w:color="auto"/>
                        <w:right w:val="none" w:sz="0" w:space="0" w:color="auto"/>
                      </w:divBdr>
                    </w:div>
                  </w:divsChild>
                </w:div>
                <w:div w:id="619536589">
                  <w:marLeft w:val="0"/>
                  <w:marRight w:val="0"/>
                  <w:marTop w:val="0"/>
                  <w:marBottom w:val="0"/>
                  <w:divBdr>
                    <w:top w:val="none" w:sz="0" w:space="0" w:color="auto"/>
                    <w:left w:val="none" w:sz="0" w:space="0" w:color="auto"/>
                    <w:bottom w:val="none" w:sz="0" w:space="0" w:color="auto"/>
                    <w:right w:val="none" w:sz="0" w:space="0" w:color="auto"/>
                  </w:divBdr>
                  <w:divsChild>
                    <w:div w:id="1634405808">
                      <w:marLeft w:val="0"/>
                      <w:marRight w:val="0"/>
                      <w:marTop w:val="0"/>
                      <w:marBottom w:val="0"/>
                      <w:divBdr>
                        <w:top w:val="none" w:sz="0" w:space="0" w:color="auto"/>
                        <w:left w:val="none" w:sz="0" w:space="0" w:color="auto"/>
                        <w:bottom w:val="none" w:sz="0" w:space="0" w:color="auto"/>
                        <w:right w:val="none" w:sz="0" w:space="0" w:color="auto"/>
                      </w:divBdr>
                    </w:div>
                    <w:div w:id="425882113">
                      <w:marLeft w:val="0"/>
                      <w:marRight w:val="0"/>
                      <w:marTop w:val="0"/>
                      <w:marBottom w:val="0"/>
                      <w:divBdr>
                        <w:top w:val="none" w:sz="0" w:space="0" w:color="auto"/>
                        <w:left w:val="none" w:sz="0" w:space="0" w:color="auto"/>
                        <w:bottom w:val="none" w:sz="0" w:space="0" w:color="auto"/>
                        <w:right w:val="none" w:sz="0" w:space="0" w:color="auto"/>
                      </w:divBdr>
                    </w:div>
                  </w:divsChild>
                </w:div>
                <w:div w:id="1847985467">
                  <w:marLeft w:val="0"/>
                  <w:marRight w:val="0"/>
                  <w:marTop w:val="0"/>
                  <w:marBottom w:val="0"/>
                  <w:divBdr>
                    <w:top w:val="none" w:sz="0" w:space="0" w:color="auto"/>
                    <w:left w:val="none" w:sz="0" w:space="0" w:color="auto"/>
                    <w:bottom w:val="none" w:sz="0" w:space="0" w:color="auto"/>
                    <w:right w:val="none" w:sz="0" w:space="0" w:color="auto"/>
                  </w:divBdr>
                  <w:divsChild>
                    <w:div w:id="1266843282">
                      <w:marLeft w:val="0"/>
                      <w:marRight w:val="0"/>
                      <w:marTop w:val="0"/>
                      <w:marBottom w:val="0"/>
                      <w:divBdr>
                        <w:top w:val="none" w:sz="0" w:space="0" w:color="auto"/>
                        <w:left w:val="none" w:sz="0" w:space="0" w:color="auto"/>
                        <w:bottom w:val="none" w:sz="0" w:space="0" w:color="auto"/>
                        <w:right w:val="none" w:sz="0" w:space="0" w:color="auto"/>
                      </w:divBdr>
                    </w:div>
                    <w:div w:id="1120879573">
                      <w:marLeft w:val="0"/>
                      <w:marRight w:val="0"/>
                      <w:marTop w:val="0"/>
                      <w:marBottom w:val="0"/>
                      <w:divBdr>
                        <w:top w:val="none" w:sz="0" w:space="0" w:color="auto"/>
                        <w:left w:val="none" w:sz="0" w:space="0" w:color="auto"/>
                        <w:bottom w:val="none" w:sz="0" w:space="0" w:color="auto"/>
                        <w:right w:val="none" w:sz="0" w:space="0" w:color="auto"/>
                      </w:divBdr>
                    </w:div>
                    <w:div w:id="1428771189">
                      <w:marLeft w:val="0"/>
                      <w:marRight w:val="0"/>
                      <w:marTop w:val="0"/>
                      <w:marBottom w:val="0"/>
                      <w:divBdr>
                        <w:top w:val="none" w:sz="0" w:space="0" w:color="auto"/>
                        <w:left w:val="none" w:sz="0" w:space="0" w:color="auto"/>
                        <w:bottom w:val="none" w:sz="0" w:space="0" w:color="auto"/>
                        <w:right w:val="none" w:sz="0" w:space="0" w:color="auto"/>
                      </w:divBdr>
                    </w:div>
                    <w:div w:id="591357165">
                      <w:marLeft w:val="0"/>
                      <w:marRight w:val="0"/>
                      <w:marTop w:val="0"/>
                      <w:marBottom w:val="0"/>
                      <w:divBdr>
                        <w:top w:val="none" w:sz="0" w:space="0" w:color="auto"/>
                        <w:left w:val="none" w:sz="0" w:space="0" w:color="auto"/>
                        <w:bottom w:val="none" w:sz="0" w:space="0" w:color="auto"/>
                        <w:right w:val="none" w:sz="0" w:space="0" w:color="auto"/>
                      </w:divBdr>
                    </w:div>
                    <w:div w:id="1977566369">
                      <w:marLeft w:val="0"/>
                      <w:marRight w:val="0"/>
                      <w:marTop w:val="0"/>
                      <w:marBottom w:val="0"/>
                      <w:divBdr>
                        <w:top w:val="none" w:sz="0" w:space="0" w:color="auto"/>
                        <w:left w:val="none" w:sz="0" w:space="0" w:color="auto"/>
                        <w:bottom w:val="none" w:sz="0" w:space="0" w:color="auto"/>
                        <w:right w:val="none" w:sz="0" w:space="0" w:color="auto"/>
                      </w:divBdr>
                    </w:div>
                    <w:div w:id="12920668">
                      <w:marLeft w:val="0"/>
                      <w:marRight w:val="0"/>
                      <w:marTop w:val="0"/>
                      <w:marBottom w:val="0"/>
                      <w:divBdr>
                        <w:top w:val="none" w:sz="0" w:space="0" w:color="auto"/>
                        <w:left w:val="none" w:sz="0" w:space="0" w:color="auto"/>
                        <w:bottom w:val="none" w:sz="0" w:space="0" w:color="auto"/>
                        <w:right w:val="none" w:sz="0" w:space="0" w:color="auto"/>
                      </w:divBdr>
                    </w:div>
                    <w:div w:id="384530954">
                      <w:marLeft w:val="0"/>
                      <w:marRight w:val="0"/>
                      <w:marTop w:val="0"/>
                      <w:marBottom w:val="0"/>
                      <w:divBdr>
                        <w:top w:val="none" w:sz="0" w:space="0" w:color="auto"/>
                        <w:left w:val="none" w:sz="0" w:space="0" w:color="auto"/>
                        <w:bottom w:val="none" w:sz="0" w:space="0" w:color="auto"/>
                        <w:right w:val="none" w:sz="0" w:space="0" w:color="auto"/>
                      </w:divBdr>
                    </w:div>
                  </w:divsChild>
                </w:div>
                <w:div w:id="1208641260">
                  <w:marLeft w:val="0"/>
                  <w:marRight w:val="0"/>
                  <w:marTop w:val="0"/>
                  <w:marBottom w:val="0"/>
                  <w:divBdr>
                    <w:top w:val="none" w:sz="0" w:space="0" w:color="auto"/>
                    <w:left w:val="none" w:sz="0" w:space="0" w:color="auto"/>
                    <w:bottom w:val="none" w:sz="0" w:space="0" w:color="auto"/>
                    <w:right w:val="none" w:sz="0" w:space="0" w:color="auto"/>
                  </w:divBdr>
                  <w:divsChild>
                    <w:div w:id="611783548">
                      <w:marLeft w:val="0"/>
                      <w:marRight w:val="0"/>
                      <w:marTop w:val="0"/>
                      <w:marBottom w:val="0"/>
                      <w:divBdr>
                        <w:top w:val="none" w:sz="0" w:space="0" w:color="auto"/>
                        <w:left w:val="none" w:sz="0" w:space="0" w:color="auto"/>
                        <w:bottom w:val="none" w:sz="0" w:space="0" w:color="auto"/>
                        <w:right w:val="none" w:sz="0" w:space="0" w:color="auto"/>
                      </w:divBdr>
                    </w:div>
                    <w:div w:id="424615017">
                      <w:marLeft w:val="0"/>
                      <w:marRight w:val="0"/>
                      <w:marTop w:val="0"/>
                      <w:marBottom w:val="0"/>
                      <w:divBdr>
                        <w:top w:val="none" w:sz="0" w:space="0" w:color="auto"/>
                        <w:left w:val="none" w:sz="0" w:space="0" w:color="auto"/>
                        <w:bottom w:val="none" w:sz="0" w:space="0" w:color="auto"/>
                        <w:right w:val="none" w:sz="0" w:space="0" w:color="auto"/>
                      </w:divBdr>
                    </w:div>
                    <w:div w:id="1863202581">
                      <w:marLeft w:val="0"/>
                      <w:marRight w:val="0"/>
                      <w:marTop w:val="0"/>
                      <w:marBottom w:val="0"/>
                      <w:divBdr>
                        <w:top w:val="none" w:sz="0" w:space="0" w:color="auto"/>
                        <w:left w:val="none" w:sz="0" w:space="0" w:color="auto"/>
                        <w:bottom w:val="none" w:sz="0" w:space="0" w:color="auto"/>
                        <w:right w:val="none" w:sz="0" w:space="0" w:color="auto"/>
                      </w:divBdr>
                    </w:div>
                    <w:div w:id="1121991540">
                      <w:marLeft w:val="0"/>
                      <w:marRight w:val="0"/>
                      <w:marTop w:val="0"/>
                      <w:marBottom w:val="0"/>
                      <w:divBdr>
                        <w:top w:val="none" w:sz="0" w:space="0" w:color="auto"/>
                        <w:left w:val="none" w:sz="0" w:space="0" w:color="auto"/>
                        <w:bottom w:val="none" w:sz="0" w:space="0" w:color="auto"/>
                        <w:right w:val="none" w:sz="0" w:space="0" w:color="auto"/>
                      </w:divBdr>
                    </w:div>
                    <w:div w:id="2061859187">
                      <w:marLeft w:val="0"/>
                      <w:marRight w:val="0"/>
                      <w:marTop w:val="0"/>
                      <w:marBottom w:val="0"/>
                      <w:divBdr>
                        <w:top w:val="none" w:sz="0" w:space="0" w:color="auto"/>
                        <w:left w:val="none" w:sz="0" w:space="0" w:color="auto"/>
                        <w:bottom w:val="none" w:sz="0" w:space="0" w:color="auto"/>
                        <w:right w:val="none" w:sz="0" w:space="0" w:color="auto"/>
                      </w:divBdr>
                    </w:div>
                    <w:div w:id="1306082996">
                      <w:marLeft w:val="0"/>
                      <w:marRight w:val="0"/>
                      <w:marTop w:val="0"/>
                      <w:marBottom w:val="0"/>
                      <w:divBdr>
                        <w:top w:val="none" w:sz="0" w:space="0" w:color="auto"/>
                        <w:left w:val="none" w:sz="0" w:space="0" w:color="auto"/>
                        <w:bottom w:val="none" w:sz="0" w:space="0" w:color="auto"/>
                        <w:right w:val="none" w:sz="0" w:space="0" w:color="auto"/>
                      </w:divBdr>
                    </w:div>
                    <w:div w:id="489979484">
                      <w:marLeft w:val="0"/>
                      <w:marRight w:val="0"/>
                      <w:marTop w:val="0"/>
                      <w:marBottom w:val="0"/>
                      <w:divBdr>
                        <w:top w:val="none" w:sz="0" w:space="0" w:color="auto"/>
                        <w:left w:val="none" w:sz="0" w:space="0" w:color="auto"/>
                        <w:bottom w:val="none" w:sz="0" w:space="0" w:color="auto"/>
                        <w:right w:val="none" w:sz="0" w:space="0" w:color="auto"/>
                      </w:divBdr>
                    </w:div>
                    <w:div w:id="677389353">
                      <w:marLeft w:val="0"/>
                      <w:marRight w:val="0"/>
                      <w:marTop w:val="0"/>
                      <w:marBottom w:val="0"/>
                      <w:divBdr>
                        <w:top w:val="none" w:sz="0" w:space="0" w:color="auto"/>
                        <w:left w:val="none" w:sz="0" w:space="0" w:color="auto"/>
                        <w:bottom w:val="none" w:sz="0" w:space="0" w:color="auto"/>
                        <w:right w:val="none" w:sz="0" w:space="0" w:color="auto"/>
                      </w:divBdr>
                    </w:div>
                  </w:divsChild>
                </w:div>
                <w:div w:id="3977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3896</Words>
  <Characters>23381</Characters>
  <Application>Microsoft Office Word</Application>
  <DocSecurity>0</DocSecurity>
  <Lines>194</Lines>
  <Paragraphs>54</Paragraphs>
  <ScaleCrop>false</ScaleCrop>
  <Company/>
  <LinksUpToDate>false</LinksUpToDate>
  <CharactersWithSpaces>27223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Grotek</dc:creator>
  <cp:keywords/>
  <dc:description/>
  <cp:lastModifiedBy>Elwira Grotek</cp:lastModifiedBy>
  <cp:revision>2</cp:revision>
  <dcterms:created xsi:type="dcterms:W3CDTF">2018-01-11T10:30:00Z</dcterms:created>
  <dcterms:modified xsi:type="dcterms:W3CDTF">2018-01-11T10:30:00Z</dcterms:modified>
</cp:coreProperties>
</file>