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636FB307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371126">
        <w:rPr>
          <w:rFonts w:ascii="Tahoma" w:hAnsi="Tahoma" w:cs="Tahoma"/>
          <w:sz w:val="20"/>
        </w:rPr>
        <w:t>3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1843"/>
        <w:gridCol w:w="2126"/>
        <w:gridCol w:w="2694"/>
      </w:tblGrid>
      <w:tr w:rsidR="005E330C" w:rsidRPr="000833D0" w14:paraId="7390459E" w14:textId="77777777" w:rsidTr="003A28CC">
        <w:trPr>
          <w:trHeight w:val="1128"/>
        </w:trPr>
        <w:tc>
          <w:tcPr>
            <w:tcW w:w="2405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961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3A28CC">
        <w:trPr>
          <w:trHeight w:val="1969"/>
        </w:trPr>
        <w:tc>
          <w:tcPr>
            <w:tcW w:w="2405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961" w:type="dxa"/>
          </w:tcPr>
          <w:p w14:paraId="215C42B7" w14:textId="434678E1" w:rsidR="005E330C" w:rsidRDefault="005E330C" w:rsidP="003A28CC">
            <w:pPr>
              <w:tabs>
                <w:tab w:val="left" w:pos="34"/>
              </w:tabs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 w:rsidR="003A28CC">
              <w:rPr>
                <w:rFonts w:ascii="Tahoma" w:hAnsi="Tahoma" w:cs="Tahoma"/>
                <w:sz w:val="20"/>
              </w:rPr>
              <w:t>…………</w:t>
            </w:r>
          </w:p>
          <w:p w14:paraId="7EEC335F" w14:textId="7D132A93" w:rsidR="003A28CC" w:rsidRPr="003A28CC" w:rsidRDefault="003A28CC" w:rsidP="003A28CC">
            <w:pPr>
              <w:autoSpaceDE w:val="0"/>
              <w:autoSpaceDN w:val="0"/>
              <w:adjustRightInd w:val="0"/>
              <w:spacing w:after="80"/>
              <w:ind w:left="459" w:hanging="426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sz w:val="20"/>
              </w:rPr>
              <w:t>2)</w:t>
            </w:r>
            <w:r w:rsidR="005E330C">
              <w:rPr>
                <w:rFonts w:ascii="Tahoma" w:hAnsi="Tahoma" w:cs="Tahoma"/>
                <w:sz w:val="20"/>
              </w:rPr>
              <w:t xml:space="preserve"> </w:t>
            </w:r>
            <w:r w:rsidR="00F54968">
              <w:rPr>
                <w:rFonts w:ascii="Tahoma" w:hAnsi="Tahoma" w:cs="Tahoma"/>
                <w:sz w:val="20"/>
              </w:rPr>
              <w:t xml:space="preserve">Przedmiot zamówienia obejmował/obejmuje </w:t>
            </w:r>
            <w:r w:rsidR="00256C0B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  <w:r w:rsidRPr="003A28CC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realizację</w:t>
            </w:r>
            <w:r w:rsidRPr="003A28CC">
              <w:rPr>
                <w:rFonts w:ascii="Tahoma" w:hAnsi="Tahoma" w:cs="Tahoma"/>
                <w:color w:val="000000" w:themeColor="text1"/>
                <w:sz w:val="20"/>
              </w:rPr>
              <w:t xml:space="preserve"> co najmniej jednego projektu na kwotę nie niższą niż 1</w:t>
            </w:r>
            <w:r w:rsidR="00586EB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bookmarkStart w:id="1" w:name="_GoBack"/>
            <w:bookmarkEnd w:id="1"/>
            <w:r w:rsidRPr="003A28CC">
              <w:rPr>
                <w:rFonts w:ascii="Tahoma" w:hAnsi="Tahoma" w:cs="Tahoma"/>
                <w:color w:val="000000" w:themeColor="text1"/>
                <w:sz w:val="20"/>
              </w:rPr>
              <w:t>000.000 zł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brutto</w:t>
            </w:r>
            <w:r w:rsidRPr="003A28CC">
              <w:rPr>
                <w:rFonts w:ascii="Tahoma" w:hAnsi="Tahoma" w:cs="Tahoma"/>
                <w:color w:val="000000" w:themeColor="text1"/>
                <w:sz w:val="20"/>
              </w:rPr>
              <w:t>, którego zakres obejmował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/obejmuje</w:t>
            </w:r>
            <w:r w:rsidRPr="003A28CC">
              <w:rPr>
                <w:rFonts w:ascii="Tahoma" w:hAnsi="Tahoma" w:cs="Tahoma"/>
                <w:color w:val="000000" w:themeColor="text1"/>
                <w:sz w:val="20"/>
              </w:rPr>
              <w:t>:</w:t>
            </w:r>
          </w:p>
          <w:p w14:paraId="467BB674" w14:textId="0E36E426" w:rsidR="003A28CC" w:rsidRPr="003A28CC" w:rsidRDefault="003A28CC" w:rsidP="0058786F">
            <w:pPr>
              <w:autoSpaceDE w:val="0"/>
              <w:autoSpaceDN w:val="0"/>
              <w:adjustRightInd w:val="0"/>
              <w:spacing w:after="80"/>
              <w:ind w:left="459" w:hanging="283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- </w:t>
            </w:r>
            <w:r w:rsidRPr="003A28CC">
              <w:rPr>
                <w:rFonts w:ascii="Tahoma" w:hAnsi="Tahoma" w:cs="Tahoma"/>
                <w:color w:val="000000" w:themeColor="text1"/>
                <w:sz w:val="20"/>
              </w:rPr>
              <w:t xml:space="preserve">wykonanie projektu elektrycznego zasilania, 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Pr="003A28CC">
              <w:rPr>
                <w:rFonts w:ascii="Tahoma" w:hAnsi="Tahoma" w:cs="Tahoma"/>
                <w:color w:val="000000" w:themeColor="text1"/>
                <w:sz w:val="20"/>
              </w:rPr>
              <w:t>sterowania i/lub akwizycji danych pomiarowych dla laboratorium badawczego,</w:t>
            </w:r>
          </w:p>
          <w:p w14:paraId="13134C32" w14:textId="05122C2B" w:rsidR="003A28CC" w:rsidRPr="003A28CC" w:rsidRDefault="0058786F" w:rsidP="0058786F">
            <w:pPr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spacing w:after="80"/>
              <w:ind w:left="459" w:hanging="425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3A28CC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    </w:t>
            </w:r>
            <w:r w:rsidR="003A28CC" w:rsidRPr="003A28CC">
              <w:rPr>
                <w:rFonts w:ascii="Tahoma" w:hAnsi="Tahoma" w:cs="Tahoma"/>
                <w:color w:val="000000" w:themeColor="text1"/>
                <w:sz w:val="20"/>
              </w:rPr>
              <w:t>montaż i dostawę szaf zasilających, sterowniczych i/lub pomiarowych dla laboratorium badawczego,</w:t>
            </w:r>
          </w:p>
          <w:p w14:paraId="5AF08250" w14:textId="46C98A52" w:rsidR="005E330C" w:rsidRPr="003A28CC" w:rsidRDefault="003A28CC" w:rsidP="0058786F">
            <w:pPr>
              <w:autoSpaceDE w:val="0"/>
              <w:autoSpaceDN w:val="0"/>
              <w:adjustRightInd w:val="0"/>
              <w:spacing w:after="80"/>
              <w:ind w:left="459" w:hanging="283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3A28CC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 w:rsidR="0058786F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Pr="003A28CC">
              <w:rPr>
                <w:rFonts w:ascii="Tahoma" w:hAnsi="Tahoma" w:cs="Tahoma"/>
                <w:color w:val="000000" w:themeColor="text1"/>
                <w:sz w:val="20"/>
              </w:rPr>
              <w:t>wykonanie prac elektro-instalacyjnych zasilania, sterowania i/lub pomiarów w laboratorium badawczym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14:paraId="57C42DF9" w14:textId="77777777" w:rsidR="00256C0B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1C248D6A" w:rsidR="00256C0B" w:rsidRPr="00256C0B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229B0D1C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2063F208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B6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72B5" w14:textId="77777777" w:rsidR="00401002" w:rsidRDefault="00401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72EC" w14:textId="217292AC" w:rsidR="00401002" w:rsidRDefault="00401002">
    <w:pPr>
      <w:pStyle w:val="Stopka"/>
    </w:pPr>
    <w:r>
      <w:rPr>
        <w:noProof/>
      </w:rPr>
      <w:drawing>
        <wp:inline distT="0" distB="0" distL="0" distR="0" wp14:anchorId="43718263" wp14:editId="74A3E8C1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53D8" w14:textId="77777777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50CB" w14:textId="77777777" w:rsidR="00401002" w:rsidRDefault="00401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66A353DB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1AFC" w14:textId="77777777" w:rsidR="00401002" w:rsidRDefault="00401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5676E"/>
    <w:multiLevelType w:val="hybridMultilevel"/>
    <w:tmpl w:val="74DC9E92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3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19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1"/>
  </w:num>
  <w:num w:numId="33">
    <w:abstractNumId w:val="23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7149B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06D3D"/>
    <w:rsid w:val="0011537A"/>
    <w:rsid w:val="001244A5"/>
    <w:rsid w:val="001519B5"/>
    <w:rsid w:val="0015214A"/>
    <w:rsid w:val="00153F77"/>
    <w:rsid w:val="0016779A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56C0B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4206"/>
    <w:rsid w:val="0039668E"/>
    <w:rsid w:val="003A28CC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86EB3"/>
    <w:rsid w:val="0058786F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8F1200"/>
    <w:rsid w:val="00905A7B"/>
    <w:rsid w:val="00906633"/>
    <w:rsid w:val="00932212"/>
    <w:rsid w:val="00932E92"/>
    <w:rsid w:val="00934B59"/>
    <w:rsid w:val="009366BE"/>
    <w:rsid w:val="00942960"/>
    <w:rsid w:val="00960B70"/>
    <w:rsid w:val="009741FD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54968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5</cp:revision>
  <cp:lastPrinted>2015-01-22T12:05:00Z</cp:lastPrinted>
  <dcterms:created xsi:type="dcterms:W3CDTF">2016-02-12T09:04:00Z</dcterms:created>
  <dcterms:modified xsi:type="dcterms:W3CDTF">2016-02-19T09:15:00Z</dcterms:modified>
</cp:coreProperties>
</file>