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F66E24">
        <w:rPr>
          <w:szCs w:val="24"/>
        </w:rPr>
        <w:t>24.08.</w:t>
      </w:r>
      <w:r w:rsidR="00FD0CDD" w:rsidRPr="001118CD">
        <w:rPr>
          <w:szCs w:val="24"/>
        </w:rPr>
        <w:t>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52069E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041E89" w:rsidRDefault="00041E89" w:rsidP="002E136B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</w:t>
      </w:r>
      <w:r w:rsidR="00283BF3">
        <w:rPr>
          <w:szCs w:val="24"/>
        </w:rPr>
        <w:t>na podstawie art. 38 ust. 4</w:t>
      </w:r>
      <w:r w:rsidR="00B35388">
        <w:rPr>
          <w:szCs w:val="24"/>
        </w:rPr>
        <w:t xml:space="preserve"> ustawy z dnia 29 tycznia 2004r. prawo zamówień publicznych (Dz.U. z 2013r., poz. 907 z późn. zm.) </w:t>
      </w:r>
      <w:r w:rsidR="00120B6D">
        <w:rPr>
          <w:szCs w:val="24"/>
        </w:rPr>
        <w:t>Zamawiający modyfikuje SIWZ oraz załącznik nr 1 i załącznik nr 4 do SIWZ</w:t>
      </w:r>
      <w:r w:rsidR="00283BF3">
        <w:rPr>
          <w:szCs w:val="24"/>
        </w:rPr>
        <w:t>:</w:t>
      </w:r>
    </w:p>
    <w:p w:rsidR="00283BF3" w:rsidRPr="006407B0" w:rsidRDefault="00283BF3" w:rsidP="006407B0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r w:rsidR="006407B0">
        <w:rPr>
          <w:rFonts w:ascii="Times New Roman" w:eastAsia="Times New Roman" w:hAnsi="Times New Roman"/>
          <w:sz w:val="24"/>
          <w:szCs w:val="24"/>
          <w:lang w:eastAsia="pl-PL"/>
        </w:rPr>
        <w:t xml:space="preserve"> - p</w:t>
      </w:r>
      <w:r w:rsidRPr="006407B0">
        <w:rPr>
          <w:rFonts w:ascii="Times New Roman" w:hAnsi="Times New Roman"/>
          <w:sz w:val="24"/>
          <w:szCs w:val="24"/>
        </w:rPr>
        <w:t xml:space="preserve">ar. 15 (Opis sposobu obliczenia ceny) </w:t>
      </w:r>
      <w:r w:rsidR="00120B6D">
        <w:rPr>
          <w:rFonts w:ascii="Times New Roman" w:hAnsi="Times New Roman"/>
          <w:sz w:val="24"/>
          <w:szCs w:val="24"/>
        </w:rPr>
        <w:t xml:space="preserve">ust. 3 </w:t>
      </w:r>
      <w:r w:rsidRPr="006407B0">
        <w:rPr>
          <w:rFonts w:ascii="Times New Roman" w:hAnsi="Times New Roman"/>
          <w:sz w:val="24"/>
          <w:szCs w:val="24"/>
        </w:rPr>
        <w:t>otrzymuje następujące brzmienie</w:t>
      </w:r>
      <w:r w:rsidR="006407B0" w:rsidRPr="006407B0">
        <w:rPr>
          <w:rFonts w:ascii="Times New Roman" w:hAnsi="Times New Roman"/>
          <w:sz w:val="24"/>
          <w:szCs w:val="24"/>
        </w:rPr>
        <w:t>:</w:t>
      </w:r>
    </w:p>
    <w:p w:rsidR="00283BF3" w:rsidRPr="006407B0" w:rsidRDefault="00283BF3" w:rsidP="00283BF3">
      <w:pPr>
        <w:autoSpaceDE w:val="0"/>
        <w:autoSpaceDN w:val="0"/>
        <w:adjustRightInd w:val="0"/>
        <w:spacing w:after="120"/>
        <w:ind w:left="349"/>
        <w:jc w:val="both"/>
        <w:rPr>
          <w:szCs w:val="24"/>
        </w:rPr>
      </w:pPr>
      <w:r w:rsidRPr="006407B0">
        <w:rPr>
          <w:szCs w:val="24"/>
        </w:rPr>
        <w:t xml:space="preserve">„Jeżeli złożono ofertę, której wybór prowadziłby do powstania u Zamawiającego obowiązku podatkowego zgodnie z przepisami o podatku od towarów i usług,  Zamawiający w celu oceny takiej oferty dolicza do przedstawionej w niej ceny podatek od towarów i usług, który miałby obowiązek rozliczyć zgodnie z tymi przepisami. </w:t>
      </w:r>
      <w:r w:rsidRPr="006407B0">
        <w:rPr>
          <w:b/>
          <w:szCs w:val="24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407B0">
        <w:rPr>
          <w:szCs w:val="24"/>
        </w:rPr>
        <w:t xml:space="preserve"> (zgodnie z art. 91 ust. 3a ustawy PZP)”.</w:t>
      </w:r>
    </w:p>
    <w:p w:rsidR="00283BF3" w:rsidRPr="006407B0" w:rsidRDefault="00283BF3" w:rsidP="006407B0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7B0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SIWZ </w:t>
      </w:r>
      <w:r w:rsidR="006407B0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- </w:t>
      </w:r>
      <w:r w:rsidR="006E689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407B0" w:rsidRPr="006407B0">
        <w:rPr>
          <w:rFonts w:ascii="Times New Roman" w:eastAsia="Times New Roman" w:hAnsi="Times New Roman"/>
          <w:sz w:val="24"/>
          <w:szCs w:val="24"/>
          <w:lang w:eastAsia="pl-PL"/>
        </w:rPr>
        <w:t>unkt 1 formularza ofertowego otrzymuje brzmienie:</w:t>
      </w:r>
    </w:p>
    <w:p w:rsidR="006407B0" w:rsidRPr="006407B0" w:rsidRDefault="006407B0" w:rsidP="00B25BB6">
      <w:pPr>
        <w:autoSpaceDE w:val="0"/>
        <w:autoSpaceDN w:val="0"/>
        <w:adjustRightInd w:val="0"/>
        <w:ind w:left="349"/>
        <w:jc w:val="both"/>
        <w:rPr>
          <w:szCs w:val="24"/>
        </w:rPr>
      </w:pPr>
      <w:r w:rsidRPr="006407B0">
        <w:rPr>
          <w:szCs w:val="24"/>
        </w:rPr>
        <w:t>„wykonanie przedmiotu zamówienia w zakresie określonym w załączniku nr 2 (Opis przedmiotu zamówienia) i 4 (wzór umowy) do SIWZ za cenę:</w:t>
      </w:r>
    </w:p>
    <w:p w:rsidR="006407B0" w:rsidRPr="006407B0" w:rsidRDefault="006407B0" w:rsidP="00B25BB6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0" w:beforeAutospacing="0" w:after="8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7B0">
        <w:rPr>
          <w:rFonts w:ascii="Times New Roman" w:hAnsi="Times New Roman"/>
          <w:sz w:val="24"/>
          <w:szCs w:val="24"/>
        </w:rPr>
        <w:t xml:space="preserve">brutto ................................. PLN </w:t>
      </w:r>
    </w:p>
    <w:p w:rsidR="006407B0" w:rsidRPr="006407B0" w:rsidRDefault="006407B0" w:rsidP="006407B0">
      <w:pPr>
        <w:autoSpaceDE w:val="0"/>
        <w:autoSpaceDN w:val="0"/>
        <w:adjustRightInd w:val="0"/>
        <w:spacing w:after="80"/>
        <w:ind w:left="709"/>
        <w:jc w:val="both"/>
        <w:rPr>
          <w:szCs w:val="24"/>
        </w:rPr>
      </w:pPr>
      <w:r w:rsidRPr="006407B0">
        <w:rPr>
          <w:szCs w:val="24"/>
        </w:rPr>
        <w:t xml:space="preserve">lub </w:t>
      </w:r>
    </w:p>
    <w:p w:rsidR="006407B0" w:rsidRPr="006407B0" w:rsidRDefault="006407B0" w:rsidP="006407B0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0" w:beforeAutospacing="0" w:after="8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6407B0">
        <w:rPr>
          <w:rFonts w:ascii="Times New Roman" w:hAnsi="Times New Roman"/>
          <w:sz w:val="24"/>
          <w:szCs w:val="24"/>
        </w:rPr>
        <w:t xml:space="preserve"> </w:t>
      </w:r>
      <w:r w:rsidRPr="006407B0">
        <w:rPr>
          <w:rFonts w:ascii="Times New Roman" w:hAnsi="Times New Roman"/>
          <w:color w:val="000000"/>
          <w:sz w:val="24"/>
          <w:szCs w:val="24"/>
        </w:rPr>
        <w:t xml:space="preserve">netto ………………………….…… PLN w przypadku, o którym mowa w art. 91 ust. 3a ustawy Prawo zamówień publicznych (zgodnie z zapisami rozdziału </w:t>
      </w:r>
      <w:r w:rsidRPr="006407B0">
        <w:rPr>
          <w:rFonts w:ascii="Times New Roman" w:hAnsi="Times New Roman"/>
          <w:sz w:val="24"/>
          <w:szCs w:val="24"/>
        </w:rPr>
        <w:t>XV ust. 3 SIWZ</w:t>
      </w:r>
      <w:r w:rsidRPr="006407B0">
        <w:rPr>
          <w:rFonts w:ascii="Times New Roman" w:hAnsi="Times New Roman"/>
          <w:color w:val="000000"/>
          <w:sz w:val="24"/>
          <w:szCs w:val="24"/>
        </w:rPr>
        <w:t>)”</w:t>
      </w:r>
    </w:p>
    <w:p w:rsidR="006407B0" w:rsidRPr="006407B0" w:rsidRDefault="006407B0" w:rsidP="006407B0">
      <w:pPr>
        <w:autoSpaceDE w:val="0"/>
        <w:autoSpaceDN w:val="0"/>
        <w:adjustRightInd w:val="0"/>
        <w:ind w:left="169"/>
        <w:jc w:val="both"/>
        <w:rPr>
          <w:szCs w:val="24"/>
        </w:rPr>
      </w:pPr>
    </w:p>
    <w:p w:rsidR="006407B0" w:rsidRDefault="006407B0" w:rsidP="006407B0">
      <w:pPr>
        <w:pStyle w:val="Akapitzlist"/>
        <w:numPr>
          <w:ilvl w:val="0"/>
          <w:numId w:val="54"/>
        </w:numPr>
        <w:spacing w:before="0" w:beforeAutospacing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4 do SIWZ wzór umowy – par. 7 ust. 4 otrzymuje brzmienie:</w:t>
      </w:r>
    </w:p>
    <w:p w:rsidR="00B25BB6" w:rsidRPr="00B25BB6" w:rsidRDefault="00B25BB6" w:rsidP="00B25BB6">
      <w:pPr>
        <w:spacing w:after="80"/>
        <w:ind w:left="426"/>
        <w:jc w:val="both"/>
        <w:rPr>
          <w:szCs w:val="24"/>
        </w:rPr>
      </w:pPr>
      <w:r w:rsidRPr="00B25BB6">
        <w:rPr>
          <w:szCs w:val="24"/>
        </w:rPr>
        <w:t>„W przypadku, o którym mowa w § 3 ust. 8 lub skorzystania z prawa odstąpienia, o</w:t>
      </w:r>
      <w:r>
        <w:rPr>
          <w:szCs w:val="24"/>
        </w:rPr>
        <w:t> </w:t>
      </w:r>
      <w:r w:rsidRPr="00B25BB6">
        <w:rPr>
          <w:szCs w:val="24"/>
        </w:rPr>
        <w:t>którym mowa w ust. 1 oraz §10 ust. 1-2 (jeżeli odstąpienie lub rozwiązanie umowy nastąpi z winy Wykonawcy)  Zamawiający może naliczyć Wykonawcy karę umowną w</w:t>
      </w:r>
      <w:r>
        <w:rPr>
          <w:szCs w:val="24"/>
        </w:rPr>
        <w:t> </w:t>
      </w:r>
      <w:r w:rsidRPr="00B25BB6">
        <w:rPr>
          <w:szCs w:val="24"/>
        </w:rPr>
        <w:t>wysokości 10 % wartości wynagrodzenia.”</w:t>
      </w:r>
    </w:p>
    <w:p w:rsidR="006407B0" w:rsidRPr="006407B0" w:rsidRDefault="006407B0" w:rsidP="006407B0">
      <w:pPr>
        <w:spacing w:line="276" w:lineRule="auto"/>
        <w:jc w:val="both"/>
        <w:rPr>
          <w:szCs w:val="24"/>
        </w:rPr>
      </w:pPr>
    </w:p>
    <w:p w:rsidR="00041E89" w:rsidRPr="00283BF3" w:rsidRDefault="00041E89" w:rsidP="001D3DB4">
      <w:pPr>
        <w:spacing w:line="276" w:lineRule="auto"/>
        <w:ind w:left="141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041E89" w:rsidRPr="00283BF3" w:rsidSect="00041E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1D3DB4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6B8F9D4B" wp14:editId="7F923CDB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FCA3A7" wp14:editId="121F2273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95504" wp14:editId="7CBF5FFA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D1FEBE" wp14:editId="1726A1DB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283BF3">
      <w:rPr>
        <w:szCs w:val="24"/>
      </w:rPr>
      <w:t>ostępowanie nr 75/DE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6A063E84" wp14:editId="0C992E3D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28358C14" wp14:editId="294BB21C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660"/>
    <w:multiLevelType w:val="hybridMultilevel"/>
    <w:tmpl w:val="E7D8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1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7"/>
  </w:num>
  <w:num w:numId="2">
    <w:abstractNumId w:val="41"/>
  </w:num>
  <w:num w:numId="3">
    <w:abstractNumId w:val="2"/>
  </w:num>
  <w:num w:numId="4">
    <w:abstractNumId w:val="30"/>
  </w:num>
  <w:num w:numId="5">
    <w:abstractNumId w:val="40"/>
  </w:num>
  <w:num w:numId="6">
    <w:abstractNumId w:val="12"/>
  </w:num>
  <w:num w:numId="7">
    <w:abstractNumId w:val="45"/>
  </w:num>
  <w:num w:numId="8">
    <w:abstractNumId w:val="37"/>
  </w:num>
  <w:num w:numId="9">
    <w:abstractNumId w:val="38"/>
  </w:num>
  <w:num w:numId="10">
    <w:abstractNumId w:val="25"/>
  </w:num>
  <w:num w:numId="11">
    <w:abstractNumId w:val="21"/>
  </w:num>
  <w:num w:numId="12">
    <w:abstractNumId w:val="20"/>
  </w:num>
  <w:num w:numId="13">
    <w:abstractNumId w:val="11"/>
  </w:num>
  <w:num w:numId="14">
    <w:abstractNumId w:val="13"/>
  </w:num>
  <w:num w:numId="15">
    <w:abstractNumId w:val="35"/>
  </w:num>
  <w:num w:numId="16">
    <w:abstractNumId w:val="16"/>
  </w:num>
  <w:num w:numId="17">
    <w:abstractNumId w:val="49"/>
  </w:num>
  <w:num w:numId="18">
    <w:abstractNumId w:val="22"/>
  </w:num>
  <w:num w:numId="19">
    <w:abstractNumId w:val="28"/>
  </w:num>
  <w:num w:numId="20">
    <w:abstractNumId w:val="46"/>
  </w:num>
  <w:num w:numId="21">
    <w:abstractNumId w:val="48"/>
  </w:num>
  <w:num w:numId="22">
    <w:abstractNumId w:val="53"/>
  </w:num>
  <w:num w:numId="23">
    <w:abstractNumId w:val="39"/>
  </w:num>
  <w:num w:numId="24">
    <w:abstractNumId w:val="31"/>
  </w:num>
  <w:num w:numId="25">
    <w:abstractNumId w:val="43"/>
  </w:num>
  <w:num w:numId="26">
    <w:abstractNumId w:val="14"/>
  </w:num>
  <w:num w:numId="27">
    <w:abstractNumId w:val="19"/>
  </w:num>
  <w:num w:numId="28">
    <w:abstractNumId w:val="50"/>
  </w:num>
  <w:num w:numId="29">
    <w:abstractNumId w:val="55"/>
  </w:num>
  <w:num w:numId="30">
    <w:abstractNumId w:val="33"/>
  </w:num>
  <w:num w:numId="31">
    <w:abstractNumId w:val="1"/>
  </w:num>
  <w:num w:numId="32">
    <w:abstractNumId w:val="8"/>
  </w:num>
  <w:num w:numId="33">
    <w:abstractNumId w:val="6"/>
  </w:num>
  <w:num w:numId="34">
    <w:abstractNumId w:val="42"/>
  </w:num>
  <w:num w:numId="35">
    <w:abstractNumId w:val="10"/>
  </w:num>
  <w:num w:numId="36">
    <w:abstractNumId w:val="0"/>
  </w:num>
  <w:num w:numId="37">
    <w:abstractNumId w:val="7"/>
  </w:num>
  <w:num w:numId="38">
    <w:abstractNumId w:val="23"/>
  </w:num>
  <w:num w:numId="39">
    <w:abstractNumId w:val="5"/>
  </w:num>
  <w:num w:numId="40">
    <w:abstractNumId w:val="54"/>
  </w:num>
  <w:num w:numId="41">
    <w:abstractNumId w:val="15"/>
  </w:num>
  <w:num w:numId="42">
    <w:abstractNumId w:val="36"/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"/>
  </w:num>
  <w:num w:numId="47">
    <w:abstractNumId w:val="44"/>
  </w:num>
  <w:num w:numId="48">
    <w:abstractNumId w:val="24"/>
  </w:num>
  <w:num w:numId="49">
    <w:abstractNumId w:val="32"/>
  </w:num>
  <w:num w:numId="50">
    <w:abstractNumId w:val="9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6"/>
  </w:num>
  <w:num w:numId="54">
    <w:abstractNumId w:val="4"/>
  </w:num>
  <w:num w:numId="55">
    <w:abstractNumId w:val="52"/>
  </w:num>
  <w:num w:numId="56">
    <w:abstractNumId w:val="51"/>
  </w:num>
  <w:num w:numId="57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FEF3-026A-4F51-9AA3-C8403F4A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11</cp:revision>
  <cp:lastPrinted>2015-02-25T12:13:00Z</cp:lastPrinted>
  <dcterms:created xsi:type="dcterms:W3CDTF">2015-08-21T12:22:00Z</dcterms:created>
  <dcterms:modified xsi:type="dcterms:W3CDTF">2015-08-24T13:13:00Z</dcterms:modified>
</cp:coreProperties>
</file>