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4665A6" w:rsidRPr="00FF5C05" w:rsidRDefault="0059587E"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TERMS OF REFERENCE</w:t>
      </w:r>
    </w:p>
    <w:p w:rsidR="00B64FED" w:rsidRPr="00FF5C05" w:rsidRDefault="00B64FED"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bCs w:val="0"/>
          <w:color w:val="auto"/>
          <w:sz w:val="20"/>
          <w:szCs w:val="20"/>
          <w:lang w:val="en-US"/>
        </w:rPr>
        <w:t>Delivery of an automatic fiber placement system</w:t>
      </w: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B64FED" w:rsidRPr="00FF5C05" w:rsidRDefault="00B64FED" w:rsidP="00016B62">
      <w:pPr>
        <w:pStyle w:val="Nagwekspisutreci"/>
        <w:spacing w:before="0" w:after="80" w:line="240" w:lineRule="auto"/>
        <w:jc w:val="center"/>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Case</w:t>
      </w:r>
      <w:r w:rsidR="00A22825" w:rsidRPr="00FF5C05">
        <w:rPr>
          <w:rFonts w:ascii="Tahoma" w:eastAsia="Times New Roman" w:hAnsi="Tahoma" w:cs="Tahoma"/>
          <w:b w:val="0"/>
          <w:color w:val="auto"/>
          <w:sz w:val="20"/>
          <w:szCs w:val="20"/>
          <w:lang w:val="en-US" w:eastAsia="en-US"/>
        </w:rPr>
        <w:t xml:space="preserve"> ref</w:t>
      </w:r>
      <w:r w:rsidRPr="00FF5C05">
        <w:rPr>
          <w:rFonts w:ascii="Tahoma" w:eastAsia="Times New Roman" w:hAnsi="Tahoma" w:cs="Tahoma"/>
          <w:b w:val="0"/>
          <w:color w:val="auto"/>
          <w:sz w:val="20"/>
          <w:szCs w:val="20"/>
          <w:lang w:val="en-US" w:eastAsia="en-US"/>
        </w:rPr>
        <w:t xml:space="preserve"> </w:t>
      </w:r>
      <w:r w:rsidR="00A22825" w:rsidRPr="00FF5C05">
        <w:rPr>
          <w:rFonts w:ascii="Tahoma" w:eastAsia="Times New Roman" w:hAnsi="Tahoma" w:cs="Tahoma"/>
          <w:b w:val="0"/>
          <w:color w:val="auto"/>
          <w:sz w:val="20"/>
          <w:szCs w:val="20"/>
          <w:lang w:val="en-US" w:eastAsia="en-US"/>
        </w:rPr>
        <w:t>N</w:t>
      </w:r>
      <w:r w:rsidR="006124C5" w:rsidRPr="00FF5C05">
        <w:rPr>
          <w:rFonts w:ascii="Tahoma" w:eastAsia="Times New Roman" w:hAnsi="Tahoma" w:cs="Tahoma"/>
          <w:b w:val="0"/>
          <w:color w:val="auto"/>
          <w:sz w:val="20"/>
          <w:szCs w:val="20"/>
          <w:lang w:val="en-US" w:eastAsia="en-US"/>
        </w:rPr>
        <w:t>o.: 75</w:t>
      </w:r>
      <w:r w:rsidRPr="00FF5C05">
        <w:rPr>
          <w:rFonts w:ascii="Tahoma" w:eastAsia="Times New Roman" w:hAnsi="Tahoma" w:cs="Tahoma"/>
          <w:b w:val="0"/>
          <w:color w:val="auto"/>
          <w:sz w:val="20"/>
          <w:szCs w:val="20"/>
          <w:lang w:val="en-US" w:eastAsia="en-US"/>
        </w:rPr>
        <w:t>/</w:t>
      </w:r>
      <w:r w:rsidR="006124C5" w:rsidRPr="00FF5C05">
        <w:rPr>
          <w:rFonts w:ascii="Tahoma" w:eastAsia="Times New Roman" w:hAnsi="Tahoma" w:cs="Tahoma"/>
          <w:b w:val="0"/>
          <w:color w:val="auto"/>
          <w:sz w:val="20"/>
          <w:szCs w:val="20"/>
          <w:lang w:val="en-US" w:eastAsia="en-US"/>
        </w:rPr>
        <w:t>DE/Z/15</w:t>
      </w:r>
    </w:p>
    <w:p w:rsidR="006124C5" w:rsidRPr="00FF5C05" w:rsidRDefault="006124C5"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6124C5" w:rsidRPr="00FF5C05" w:rsidRDefault="006124C5"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511A34">
      <w:pPr>
        <w:rPr>
          <w:lang w:val="en-US"/>
        </w:rPr>
      </w:pPr>
    </w:p>
    <w:p w:rsidR="00511A34" w:rsidRPr="00FF5C05" w:rsidRDefault="00511A34" w:rsidP="00511A34">
      <w:pPr>
        <w:rPr>
          <w:lang w:val="en-US"/>
        </w:rPr>
      </w:pPr>
    </w:p>
    <w:p w:rsidR="006124C5" w:rsidRPr="00FF5C05" w:rsidRDefault="006124C5"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 xml:space="preserve">Open tender </w:t>
      </w:r>
    </w:p>
    <w:p w:rsidR="00920B17" w:rsidRPr="00FF5C05" w:rsidRDefault="00877528"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w</w:t>
      </w:r>
      <w:r w:rsidR="00920B17" w:rsidRPr="00FF5C05">
        <w:rPr>
          <w:rFonts w:ascii="Tahoma" w:eastAsia="Times New Roman" w:hAnsi="Tahoma" w:cs="Tahoma"/>
          <w:color w:val="auto"/>
          <w:sz w:val="20"/>
          <w:szCs w:val="20"/>
          <w:lang w:val="en-US" w:eastAsia="en-US"/>
        </w:rPr>
        <w:t xml:space="preserve">ith the estimated </w:t>
      </w:r>
      <w:r w:rsidR="001224D0" w:rsidRPr="00FF5C05">
        <w:rPr>
          <w:rFonts w:ascii="Tahoma" w:eastAsia="Times New Roman" w:hAnsi="Tahoma" w:cs="Tahoma"/>
          <w:color w:val="auto"/>
          <w:sz w:val="20"/>
          <w:szCs w:val="20"/>
          <w:lang w:val="en-US" w:eastAsia="en-US"/>
        </w:rPr>
        <w:t>contract</w:t>
      </w:r>
      <w:r w:rsidR="00920B17" w:rsidRPr="00FF5C05">
        <w:rPr>
          <w:rFonts w:ascii="Tahoma" w:eastAsia="Times New Roman" w:hAnsi="Tahoma" w:cs="Tahoma"/>
          <w:color w:val="auto"/>
          <w:sz w:val="20"/>
          <w:szCs w:val="20"/>
          <w:lang w:val="en-US" w:eastAsia="en-US"/>
        </w:rPr>
        <w:t xml:space="preserve"> value over EUR 207 000</w:t>
      </w: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511A34">
      <w:pPr>
        <w:rPr>
          <w:lang w:val="en-US"/>
        </w:rPr>
      </w:pPr>
    </w:p>
    <w:p w:rsidR="00511A34" w:rsidRPr="00FF5C05" w:rsidRDefault="00511A34" w:rsidP="00511A34">
      <w:pPr>
        <w:rPr>
          <w:lang w:val="en-US"/>
        </w:rPr>
      </w:pPr>
    </w:p>
    <w:p w:rsidR="00511A34" w:rsidRPr="00FF5C05" w:rsidRDefault="00511A34" w:rsidP="00511A34">
      <w:pPr>
        <w:rPr>
          <w:lang w:val="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 xml:space="preserve">Warszawa, </w:t>
      </w:r>
      <w:r w:rsidR="006124C5" w:rsidRPr="00FF5C05">
        <w:rPr>
          <w:rFonts w:ascii="Tahoma" w:eastAsia="Times New Roman" w:hAnsi="Tahoma" w:cs="Tahoma"/>
          <w:color w:val="auto"/>
          <w:sz w:val="20"/>
          <w:szCs w:val="20"/>
          <w:lang w:val="en-US" w:eastAsia="en-US"/>
        </w:rPr>
        <w:t>August</w:t>
      </w:r>
      <w:r w:rsidRPr="00FF5C05">
        <w:rPr>
          <w:rFonts w:ascii="Tahoma" w:eastAsia="Times New Roman" w:hAnsi="Tahoma" w:cs="Tahoma"/>
          <w:color w:val="auto"/>
          <w:sz w:val="20"/>
          <w:szCs w:val="20"/>
          <w:lang w:val="en-US" w:eastAsia="en-US"/>
        </w:rPr>
        <w:t xml:space="preserve"> 2015</w:t>
      </w: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016B62" w:rsidRDefault="00016B62">
      <w:pPr>
        <w:spacing w:after="0" w:line="240" w:lineRule="auto"/>
        <w:rPr>
          <w:rFonts w:asciiTheme="minorHAnsi" w:hAnsiTheme="minorHAnsi"/>
          <w:sz w:val="24"/>
          <w:szCs w:val="24"/>
          <w:lang w:val="en-GB"/>
        </w:rPr>
      </w:pPr>
      <w:r>
        <w:rPr>
          <w:rFonts w:asciiTheme="minorHAnsi" w:hAnsiTheme="minorHAnsi"/>
          <w:sz w:val="24"/>
          <w:szCs w:val="24"/>
          <w:lang w:val="en-GB"/>
        </w:rPr>
        <w:br w:type="page"/>
      </w:r>
    </w:p>
    <w:p w:rsidR="00920B17" w:rsidRPr="00FF5C05" w:rsidRDefault="00F2021C" w:rsidP="00016B62">
      <w:pPr>
        <w:pStyle w:val="Nagwekspisutreci"/>
        <w:spacing w:before="0" w:after="80" w:line="240" w:lineRule="auto"/>
        <w:jc w:val="both"/>
        <w:rPr>
          <w:rFonts w:ascii="Tahoma" w:eastAsia="Times New Roman" w:hAnsi="Tahoma" w:cs="Tahoma"/>
          <w:color w:val="365F91"/>
          <w:sz w:val="20"/>
          <w:szCs w:val="20"/>
          <w:lang w:val="en-US" w:eastAsia="en-US"/>
        </w:rPr>
      </w:pPr>
      <w:r w:rsidRPr="00E1504E">
        <w:rPr>
          <w:rFonts w:asciiTheme="minorHAnsi" w:hAnsiTheme="minorHAnsi"/>
          <w:sz w:val="24"/>
          <w:szCs w:val="24"/>
          <w:lang w:val="en-GB"/>
        </w:rPr>
        <w:lastRenderedPageBreak/>
        <w:t>Contents</w:t>
      </w:r>
    </w:p>
    <w:p w:rsidR="00F2021C" w:rsidRPr="00FF5C05" w:rsidRDefault="00F2021C"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color w:val="365F91"/>
          <w:sz w:val="20"/>
          <w:szCs w:val="20"/>
          <w:lang w:val="en-US" w:eastAsia="en-US"/>
        </w:rPr>
        <w:t>§ 1</w:t>
      </w:r>
      <w:r w:rsidRPr="00FF5C05">
        <w:rPr>
          <w:rFonts w:ascii="Tahoma" w:eastAsia="Times New Roman" w:hAnsi="Tahoma" w:cs="Tahoma"/>
          <w:b w:val="0"/>
          <w:color w:val="auto"/>
          <w:sz w:val="20"/>
          <w:szCs w:val="20"/>
          <w:lang w:val="en-US" w:eastAsia="en-US"/>
        </w:rPr>
        <w:t xml:space="preserve">. Name and address of the Awarding </w:t>
      </w:r>
      <w:r w:rsidR="006841D4" w:rsidRPr="00FF5C05">
        <w:rPr>
          <w:rFonts w:ascii="Tahoma" w:eastAsia="Times New Roman" w:hAnsi="Tahoma" w:cs="Tahoma"/>
          <w:b w:val="0"/>
          <w:color w:val="auto"/>
          <w:sz w:val="20"/>
          <w:szCs w:val="20"/>
          <w:lang w:val="en-US" w:eastAsia="en-US"/>
        </w:rPr>
        <w:t>Entity</w:t>
      </w:r>
    </w:p>
    <w:p w:rsidR="001224D0" w:rsidRPr="00FF5C05" w:rsidRDefault="001224D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 </w:t>
      </w:r>
      <w:r w:rsidR="00454C05" w:rsidRPr="00FF5C05">
        <w:rPr>
          <w:rFonts w:ascii="Tahoma" w:eastAsia="Times New Roman" w:hAnsi="Tahoma" w:cs="Tahoma"/>
          <w:b w:val="0"/>
          <w:color w:val="auto"/>
          <w:sz w:val="20"/>
          <w:szCs w:val="20"/>
          <w:lang w:val="en-US" w:eastAsia="en-US"/>
        </w:rPr>
        <w:t>Type of the contract award procedure</w:t>
      </w:r>
    </w:p>
    <w:p w:rsidR="00454C05" w:rsidRPr="00FF5C05" w:rsidRDefault="00655EC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3 </w:t>
      </w:r>
      <w:proofErr w:type="spellStart"/>
      <w:r w:rsidRPr="00FF5C05">
        <w:rPr>
          <w:rFonts w:ascii="Tahoma" w:eastAsia="Times New Roman" w:hAnsi="Tahoma" w:cs="Tahoma"/>
          <w:b w:val="0"/>
          <w:color w:val="auto"/>
          <w:sz w:val="20"/>
          <w:szCs w:val="20"/>
          <w:lang w:val="en-US" w:eastAsia="en-US"/>
        </w:rPr>
        <w:t>Definiton</w:t>
      </w:r>
      <w:proofErr w:type="spellEnd"/>
      <w:r w:rsidRPr="00FF5C05">
        <w:rPr>
          <w:rFonts w:ascii="Tahoma" w:eastAsia="Times New Roman" w:hAnsi="Tahoma" w:cs="Tahoma"/>
          <w:b w:val="0"/>
          <w:color w:val="auto"/>
          <w:sz w:val="20"/>
          <w:szCs w:val="20"/>
          <w:lang w:val="en-US" w:eastAsia="en-US"/>
        </w:rPr>
        <w:t xml:space="preserve"> of the subject matter of the contract</w:t>
      </w:r>
    </w:p>
    <w:p w:rsidR="00454C05" w:rsidRPr="00FF5C05" w:rsidRDefault="00454C05"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4</w:t>
      </w:r>
      <w:r w:rsidR="006A5C06"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w:t>
      </w:r>
      <w:r w:rsidR="00861EB8" w:rsidRPr="00FF5C05">
        <w:rPr>
          <w:rFonts w:ascii="Tahoma" w:eastAsia="Times New Roman" w:hAnsi="Tahoma" w:cs="Tahoma"/>
          <w:b w:val="0"/>
          <w:color w:val="auto"/>
          <w:sz w:val="20"/>
          <w:szCs w:val="20"/>
          <w:lang w:val="en-US" w:eastAsia="en-US"/>
        </w:rPr>
        <w:t xml:space="preserve">Information about </w:t>
      </w:r>
      <w:proofErr w:type="spellStart"/>
      <w:r w:rsidR="00861EB8" w:rsidRPr="00FF5C05">
        <w:rPr>
          <w:rFonts w:ascii="Tahoma" w:eastAsia="Times New Roman" w:hAnsi="Tahoma" w:cs="Tahoma"/>
          <w:b w:val="0"/>
          <w:color w:val="auto"/>
          <w:sz w:val="20"/>
          <w:szCs w:val="20"/>
          <w:lang w:val="en-US" w:eastAsia="en-US"/>
        </w:rPr>
        <w:t>suplementary</w:t>
      </w:r>
      <w:proofErr w:type="spellEnd"/>
      <w:r w:rsidR="00861EB8" w:rsidRPr="00FF5C05">
        <w:rPr>
          <w:rFonts w:ascii="Tahoma" w:eastAsia="Times New Roman" w:hAnsi="Tahoma" w:cs="Tahoma"/>
          <w:b w:val="0"/>
          <w:color w:val="auto"/>
          <w:sz w:val="20"/>
          <w:szCs w:val="20"/>
          <w:lang w:val="en-US" w:eastAsia="en-US"/>
        </w:rPr>
        <w:t xml:space="preserve"> contract</w:t>
      </w:r>
      <w:r w:rsidR="00A271F2" w:rsidRPr="00FF5C05">
        <w:rPr>
          <w:rFonts w:ascii="Tahoma" w:eastAsia="Times New Roman" w:hAnsi="Tahoma" w:cs="Tahoma"/>
          <w:b w:val="0"/>
          <w:color w:val="auto"/>
          <w:sz w:val="20"/>
          <w:szCs w:val="20"/>
          <w:lang w:val="en-US" w:eastAsia="en-US"/>
        </w:rPr>
        <w:t>s</w:t>
      </w:r>
    </w:p>
    <w:p w:rsidR="00861EB8" w:rsidRPr="00FF5C05" w:rsidRDefault="00861EB8"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5</w:t>
      </w:r>
      <w:r w:rsidR="006A5C06"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Contract execution date</w:t>
      </w:r>
    </w:p>
    <w:p w:rsidR="00861EB8" w:rsidRPr="00FF5C05" w:rsidRDefault="00DD5ADA"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6</w:t>
      </w:r>
      <w:r w:rsidR="006A5C06"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w:t>
      </w:r>
      <w:r w:rsidR="004F4F25" w:rsidRPr="00FF5C05">
        <w:rPr>
          <w:rFonts w:ascii="Tahoma" w:eastAsia="Times New Roman" w:hAnsi="Tahoma" w:cs="Tahoma"/>
          <w:b w:val="0"/>
          <w:color w:val="auto"/>
          <w:sz w:val="20"/>
          <w:szCs w:val="20"/>
          <w:lang w:val="en-US" w:eastAsia="en-US"/>
        </w:rPr>
        <w:t>Conditions for participation i</w:t>
      </w:r>
      <w:r w:rsidR="000B0646" w:rsidRPr="00FF5C05">
        <w:rPr>
          <w:rFonts w:ascii="Tahoma" w:eastAsia="Times New Roman" w:hAnsi="Tahoma" w:cs="Tahoma"/>
          <w:b w:val="0"/>
          <w:color w:val="auto"/>
          <w:sz w:val="20"/>
          <w:szCs w:val="20"/>
          <w:lang w:val="en-US" w:eastAsia="en-US"/>
        </w:rPr>
        <w:t xml:space="preserve">n the award procedure and description of how </w:t>
      </w:r>
      <w:proofErr w:type="spellStart"/>
      <w:r w:rsidR="000B0646" w:rsidRPr="00FF5C05">
        <w:rPr>
          <w:rFonts w:ascii="Tahoma" w:eastAsia="Times New Roman" w:hAnsi="Tahoma" w:cs="Tahoma"/>
          <w:b w:val="0"/>
          <w:color w:val="auto"/>
          <w:sz w:val="20"/>
          <w:szCs w:val="20"/>
          <w:lang w:val="en-US" w:eastAsia="en-US"/>
        </w:rPr>
        <w:t>com</w:t>
      </w:r>
      <w:r w:rsidR="00554B07" w:rsidRPr="00FF5C05">
        <w:rPr>
          <w:rFonts w:ascii="Tahoma" w:eastAsia="Times New Roman" w:hAnsi="Tahoma" w:cs="Tahoma"/>
          <w:b w:val="0"/>
          <w:color w:val="auto"/>
          <w:sz w:val="20"/>
          <w:szCs w:val="20"/>
          <w:lang w:val="en-US" w:eastAsia="en-US"/>
        </w:rPr>
        <w:t>p</w:t>
      </w:r>
      <w:r w:rsidR="000B0646" w:rsidRPr="00FF5C05">
        <w:rPr>
          <w:rFonts w:ascii="Tahoma" w:eastAsia="Times New Roman" w:hAnsi="Tahoma" w:cs="Tahoma"/>
          <w:b w:val="0"/>
          <w:color w:val="auto"/>
          <w:sz w:val="20"/>
          <w:szCs w:val="20"/>
          <w:lang w:val="en-US" w:eastAsia="en-US"/>
        </w:rPr>
        <w:t>lience</w:t>
      </w:r>
      <w:proofErr w:type="spellEnd"/>
      <w:r w:rsidR="000B0646" w:rsidRPr="00FF5C05">
        <w:rPr>
          <w:rFonts w:ascii="Tahoma" w:eastAsia="Times New Roman" w:hAnsi="Tahoma" w:cs="Tahoma"/>
          <w:b w:val="0"/>
          <w:color w:val="auto"/>
          <w:sz w:val="20"/>
          <w:szCs w:val="20"/>
          <w:lang w:val="en-US" w:eastAsia="en-US"/>
        </w:rPr>
        <w:t xml:space="preserve"> with the conditions is evaluated</w:t>
      </w:r>
      <w:r w:rsidR="00D24540" w:rsidRPr="00FF5C05">
        <w:rPr>
          <w:rFonts w:ascii="Tahoma" w:eastAsia="Times New Roman" w:hAnsi="Tahoma" w:cs="Tahoma"/>
          <w:b w:val="0"/>
          <w:color w:val="auto"/>
          <w:sz w:val="20"/>
          <w:szCs w:val="20"/>
          <w:lang w:val="en-US" w:eastAsia="en-US"/>
        </w:rPr>
        <w:t xml:space="preserve"> </w:t>
      </w:r>
    </w:p>
    <w:p w:rsidR="006A5C06" w:rsidRPr="00FF5C05" w:rsidRDefault="006A5C06"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7. </w:t>
      </w:r>
      <w:r w:rsidR="0021301F" w:rsidRPr="00FF5C05">
        <w:rPr>
          <w:rFonts w:ascii="Tahoma" w:eastAsia="Times New Roman" w:hAnsi="Tahoma" w:cs="Tahoma"/>
          <w:b w:val="0"/>
          <w:color w:val="auto"/>
          <w:sz w:val="20"/>
          <w:szCs w:val="20"/>
          <w:lang w:val="en-US" w:eastAsia="en-US"/>
        </w:rPr>
        <w:t xml:space="preserve">List of statements and documents to be submitted by </w:t>
      </w:r>
      <w:r w:rsidR="00655EC0" w:rsidRPr="00FF5C05">
        <w:rPr>
          <w:rFonts w:ascii="Tahoma" w:eastAsia="Times New Roman" w:hAnsi="Tahoma" w:cs="Tahoma"/>
          <w:b w:val="0"/>
          <w:color w:val="auto"/>
          <w:sz w:val="20"/>
          <w:szCs w:val="20"/>
          <w:lang w:val="en-US" w:eastAsia="en-US"/>
        </w:rPr>
        <w:t xml:space="preserve">Economic Operators </w:t>
      </w:r>
      <w:r w:rsidR="006938FE" w:rsidRPr="00FF5C05">
        <w:rPr>
          <w:rFonts w:ascii="Tahoma" w:eastAsia="Times New Roman" w:hAnsi="Tahoma" w:cs="Tahoma"/>
          <w:b w:val="0"/>
          <w:color w:val="auto"/>
          <w:sz w:val="20"/>
          <w:szCs w:val="20"/>
          <w:lang w:val="en-US" w:eastAsia="en-US"/>
        </w:rPr>
        <w:t xml:space="preserve">to confirm that they meet the conditions for participation </w:t>
      </w:r>
      <w:r w:rsidR="00655EC0" w:rsidRPr="00FF5C05">
        <w:rPr>
          <w:rFonts w:ascii="Tahoma" w:eastAsia="Times New Roman" w:hAnsi="Tahoma" w:cs="Tahoma"/>
          <w:b w:val="0"/>
          <w:color w:val="auto"/>
          <w:sz w:val="20"/>
          <w:szCs w:val="20"/>
          <w:lang w:val="en-US" w:eastAsia="en-US"/>
        </w:rPr>
        <w:t>i</w:t>
      </w:r>
      <w:r w:rsidR="006938FE" w:rsidRPr="00FF5C05">
        <w:rPr>
          <w:rFonts w:ascii="Tahoma" w:eastAsia="Times New Roman" w:hAnsi="Tahoma" w:cs="Tahoma"/>
          <w:b w:val="0"/>
          <w:color w:val="auto"/>
          <w:sz w:val="20"/>
          <w:szCs w:val="20"/>
          <w:lang w:val="en-US" w:eastAsia="en-US"/>
        </w:rPr>
        <w:t xml:space="preserve">n the award procedure </w:t>
      </w:r>
      <w:r w:rsidR="00107E90" w:rsidRPr="00FF5C05">
        <w:rPr>
          <w:rFonts w:ascii="Tahoma" w:eastAsia="Times New Roman" w:hAnsi="Tahoma" w:cs="Tahoma"/>
          <w:b w:val="0"/>
          <w:color w:val="auto"/>
          <w:sz w:val="20"/>
          <w:szCs w:val="20"/>
          <w:lang w:val="en-US" w:eastAsia="en-US"/>
        </w:rPr>
        <w:t>under Article 22, (1) and  that they are not subject to the exclusion pursuant to Article 24 (1), (2), (2a)</w:t>
      </w:r>
      <w:r w:rsidR="005D062E" w:rsidRPr="00FF5C05">
        <w:rPr>
          <w:rFonts w:ascii="Tahoma" w:eastAsia="Times New Roman" w:hAnsi="Tahoma" w:cs="Tahoma"/>
          <w:b w:val="0"/>
          <w:color w:val="auto"/>
          <w:sz w:val="20"/>
          <w:szCs w:val="20"/>
          <w:lang w:val="en-US" w:eastAsia="en-US"/>
        </w:rPr>
        <w:t xml:space="preserve"> and Article 24 b (3)</w:t>
      </w:r>
    </w:p>
    <w:p w:rsidR="005D062E" w:rsidRPr="00FF5C05" w:rsidRDefault="00655EC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8. </w:t>
      </w:r>
      <w:r w:rsidR="005D062E" w:rsidRPr="00FF5C05">
        <w:rPr>
          <w:rFonts w:ascii="Tahoma" w:eastAsia="Times New Roman" w:hAnsi="Tahoma" w:cs="Tahoma"/>
          <w:b w:val="0"/>
          <w:color w:val="auto"/>
          <w:sz w:val="20"/>
          <w:szCs w:val="20"/>
          <w:lang w:val="en-US" w:eastAsia="en-US"/>
        </w:rPr>
        <w:t xml:space="preserve">Information about statements and documents to be submitted by the </w:t>
      </w:r>
      <w:r w:rsidRPr="00FF5C05">
        <w:rPr>
          <w:rFonts w:ascii="Tahoma" w:eastAsia="Times New Roman" w:hAnsi="Tahoma" w:cs="Tahoma"/>
          <w:b w:val="0"/>
          <w:color w:val="auto"/>
          <w:sz w:val="20"/>
          <w:szCs w:val="20"/>
          <w:lang w:val="en-US" w:eastAsia="en-US"/>
        </w:rPr>
        <w:t>Economic Operator</w:t>
      </w:r>
      <w:r w:rsidR="005D062E" w:rsidRPr="00FF5C05">
        <w:rPr>
          <w:rFonts w:ascii="Tahoma" w:eastAsia="Times New Roman" w:hAnsi="Tahoma" w:cs="Tahoma"/>
          <w:b w:val="0"/>
          <w:color w:val="auto"/>
          <w:sz w:val="20"/>
          <w:szCs w:val="20"/>
          <w:lang w:val="en-US" w:eastAsia="en-US"/>
        </w:rPr>
        <w:t xml:space="preserve"> </w:t>
      </w:r>
      <w:r w:rsidR="00E467D9" w:rsidRPr="00FF5C05">
        <w:rPr>
          <w:rFonts w:ascii="Tahoma" w:eastAsia="Times New Roman" w:hAnsi="Tahoma" w:cs="Tahoma"/>
          <w:b w:val="0"/>
          <w:color w:val="auto"/>
          <w:sz w:val="20"/>
          <w:szCs w:val="20"/>
          <w:lang w:val="en-US" w:eastAsia="en-US"/>
        </w:rPr>
        <w:t>(additional documents)</w:t>
      </w:r>
    </w:p>
    <w:p w:rsidR="00E467D9" w:rsidRPr="00FF5C05" w:rsidRDefault="00E467D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A271F2" w:rsidRPr="00FF5C05">
        <w:rPr>
          <w:rFonts w:ascii="Tahoma" w:eastAsia="Times New Roman" w:hAnsi="Tahoma" w:cs="Tahoma"/>
          <w:b w:val="0"/>
          <w:color w:val="auto"/>
          <w:sz w:val="20"/>
          <w:szCs w:val="20"/>
          <w:lang w:val="en-US" w:eastAsia="en-US"/>
        </w:rPr>
        <w:t xml:space="preserve"> 8</w:t>
      </w:r>
      <w:r w:rsidRPr="00FF5C05">
        <w:rPr>
          <w:rFonts w:ascii="Tahoma" w:eastAsia="Times New Roman" w:hAnsi="Tahoma" w:cs="Tahoma"/>
          <w:b w:val="0"/>
          <w:color w:val="auto"/>
          <w:sz w:val="20"/>
          <w:szCs w:val="20"/>
          <w:lang w:val="en-US" w:eastAsia="en-US"/>
        </w:rPr>
        <w:t>.</w:t>
      </w:r>
      <w:r w:rsidR="00A271F2" w:rsidRPr="00FF5C05">
        <w:rPr>
          <w:rFonts w:ascii="Tahoma" w:eastAsia="Times New Roman" w:hAnsi="Tahoma" w:cs="Tahoma"/>
          <w:b w:val="0"/>
          <w:color w:val="auto"/>
          <w:sz w:val="20"/>
          <w:szCs w:val="20"/>
          <w:lang w:val="en-US" w:eastAsia="en-US"/>
        </w:rPr>
        <w:t>1</w:t>
      </w:r>
      <w:r w:rsidRPr="00FF5C05">
        <w:rPr>
          <w:rFonts w:ascii="Tahoma" w:eastAsia="Times New Roman" w:hAnsi="Tahoma" w:cs="Tahoma"/>
          <w:b w:val="0"/>
          <w:color w:val="auto"/>
          <w:sz w:val="20"/>
          <w:szCs w:val="20"/>
          <w:lang w:val="en-US" w:eastAsia="en-US"/>
        </w:rPr>
        <w:t xml:space="preserve"> </w:t>
      </w:r>
      <w:r w:rsidR="00655EC0" w:rsidRPr="00FF5C05">
        <w:rPr>
          <w:rFonts w:ascii="Tahoma" w:eastAsia="Times New Roman" w:hAnsi="Tahoma" w:cs="Tahoma"/>
          <w:b w:val="0"/>
          <w:color w:val="auto"/>
          <w:sz w:val="20"/>
          <w:szCs w:val="20"/>
          <w:lang w:val="en-US" w:eastAsia="en-US"/>
        </w:rPr>
        <w:t>Economic operators</w:t>
      </w:r>
      <w:r w:rsidR="00554B07" w:rsidRPr="00FF5C05">
        <w:rPr>
          <w:rFonts w:ascii="Tahoma" w:eastAsia="Times New Roman" w:hAnsi="Tahoma" w:cs="Tahoma"/>
          <w:b w:val="0"/>
          <w:color w:val="auto"/>
          <w:sz w:val="20"/>
          <w:szCs w:val="20"/>
          <w:lang w:val="en-US" w:eastAsia="en-US"/>
        </w:rPr>
        <w:t xml:space="preserve"> jointly tenderi</w:t>
      </w:r>
      <w:r w:rsidR="00A271F2" w:rsidRPr="00FF5C05">
        <w:rPr>
          <w:rFonts w:ascii="Tahoma" w:eastAsia="Times New Roman" w:hAnsi="Tahoma" w:cs="Tahoma"/>
          <w:b w:val="0"/>
          <w:color w:val="auto"/>
          <w:sz w:val="20"/>
          <w:szCs w:val="20"/>
          <w:lang w:val="en-US" w:eastAsia="en-US"/>
        </w:rPr>
        <w:t>ng for awarding a public procurement</w:t>
      </w:r>
      <w:r w:rsidR="00B06928" w:rsidRPr="00FF5C05">
        <w:rPr>
          <w:rFonts w:ascii="Tahoma" w:eastAsia="Times New Roman" w:hAnsi="Tahoma" w:cs="Tahoma"/>
          <w:b w:val="0"/>
          <w:color w:val="auto"/>
          <w:sz w:val="20"/>
          <w:szCs w:val="20"/>
          <w:lang w:val="en-US" w:eastAsia="en-US"/>
        </w:rPr>
        <w:t xml:space="preserve"> under Article 23</w:t>
      </w:r>
    </w:p>
    <w:p w:rsidR="00CD1147" w:rsidRPr="00FF5C05" w:rsidRDefault="00A271F2"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B06928" w:rsidRPr="00FF5C05">
        <w:rPr>
          <w:rFonts w:ascii="Tahoma" w:eastAsia="Times New Roman" w:hAnsi="Tahoma" w:cs="Tahoma"/>
          <w:b w:val="0"/>
          <w:color w:val="auto"/>
          <w:sz w:val="20"/>
          <w:szCs w:val="20"/>
          <w:lang w:val="en-US" w:eastAsia="en-US"/>
        </w:rPr>
        <w:t xml:space="preserve"> 9 </w:t>
      </w:r>
      <w:r w:rsidRPr="00FF5C05">
        <w:rPr>
          <w:rFonts w:ascii="Tahoma" w:eastAsia="Times New Roman" w:hAnsi="Tahoma" w:cs="Tahoma"/>
          <w:b w:val="0"/>
          <w:color w:val="auto"/>
          <w:sz w:val="20"/>
          <w:szCs w:val="20"/>
          <w:lang w:val="en-US" w:eastAsia="en-US"/>
        </w:rPr>
        <w:t xml:space="preserve">. </w:t>
      </w:r>
      <w:r w:rsidR="00CD1147" w:rsidRPr="00FF5C05">
        <w:rPr>
          <w:rFonts w:ascii="Tahoma" w:eastAsia="Times New Roman" w:hAnsi="Tahoma" w:cs="Tahoma"/>
          <w:b w:val="0"/>
          <w:color w:val="auto"/>
          <w:sz w:val="20"/>
          <w:szCs w:val="20"/>
          <w:lang w:val="en-US" w:eastAsia="en-US"/>
        </w:rPr>
        <w:t>Information about the method of communication between the Awarding Entity and the</w:t>
      </w:r>
    </w:p>
    <w:p w:rsidR="00CD1147" w:rsidRPr="00FF5C05" w:rsidRDefault="00655EC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Economic Operators</w:t>
      </w:r>
      <w:r w:rsidR="00CD1147" w:rsidRPr="00FF5C05">
        <w:rPr>
          <w:rFonts w:ascii="Tahoma" w:eastAsia="Times New Roman" w:hAnsi="Tahoma" w:cs="Tahoma"/>
          <w:b w:val="0"/>
          <w:color w:val="auto"/>
          <w:sz w:val="20"/>
          <w:szCs w:val="20"/>
          <w:lang w:val="en-US" w:eastAsia="en-US"/>
        </w:rPr>
        <w:t xml:space="preserve"> and the method of providing the statements or documents, and about the persons </w:t>
      </w:r>
      <w:proofErr w:type="spellStart"/>
      <w:r w:rsidR="00CD1147" w:rsidRPr="00FF5C05">
        <w:rPr>
          <w:rFonts w:ascii="Tahoma" w:eastAsia="Times New Roman" w:hAnsi="Tahoma" w:cs="Tahoma"/>
          <w:b w:val="0"/>
          <w:color w:val="auto"/>
          <w:sz w:val="20"/>
          <w:szCs w:val="20"/>
          <w:lang w:val="en-US" w:eastAsia="en-US"/>
        </w:rPr>
        <w:t>authorised</w:t>
      </w:r>
      <w:proofErr w:type="spellEnd"/>
      <w:r w:rsidR="00CD1147" w:rsidRPr="00FF5C05">
        <w:rPr>
          <w:rFonts w:ascii="Tahoma" w:eastAsia="Times New Roman" w:hAnsi="Tahoma" w:cs="Tahoma"/>
          <w:b w:val="0"/>
          <w:color w:val="auto"/>
          <w:sz w:val="20"/>
          <w:szCs w:val="20"/>
          <w:lang w:val="en-US" w:eastAsia="en-US"/>
        </w:rPr>
        <w:t xml:space="preserve"> to communicate with the </w:t>
      </w:r>
      <w:r w:rsidRPr="00FF5C05">
        <w:rPr>
          <w:rFonts w:ascii="Tahoma" w:eastAsia="Times New Roman" w:hAnsi="Tahoma" w:cs="Tahoma"/>
          <w:b w:val="0"/>
          <w:color w:val="auto"/>
          <w:sz w:val="20"/>
          <w:szCs w:val="20"/>
          <w:lang w:val="en-US" w:eastAsia="en-US"/>
        </w:rPr>
        <w:t>Economic Operators</w:t>
      </w:r>
    </w:p>
    <w:p w:rsidR="00CD1147" w:rsidRPr="00FF5C05" w:rsidRDefault="00CD1147"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10. </w:t>
      </w:r>
      <w:r w:rsidR="004E3D1C" w:rsidRPr="00FF5C05">
        <w:rPr>
          <w:rFonts w:ascii="Tahoma" w:eastAsia="Times New Roman" w:hAnsi="Tahoma" w:cs="Tahoma"/>
          <w:b w:val="0"/>
          <w:color w:val="auto"/>
          <w:sz w:val="20"/>
          <w:szCs w:val="20"/>
          <w:lang w:val="en-US" w:eastAsia="en-US"/>
        </w:rPr>
        <w:t xml:space="preserve">Requirements concerning the tender </w:t>
      </w:r>
      <w:r w:rsidR="00314997" w:rsidRPr="00FF5C05">
        <w:rPr>
          <w:rFonts w:ascii="Tahoma" w:eastAsia="Times New Roman" w:hAnsi="Tahoma" w:cs="Tahoma"/>
          <w:b w:val="0"/>
          <w:color w:val="auto"/>
          <w:sz w:val="20"/>
          <w:szCs w:val="20"/>
          <w:lang w:val="en-US" w:eastAsia="en-US"/>
        </w:rPr>
        <w:t>b</w:t>
      </w:r>
      <w:r w:rsidR="004E3D1C" w:rsidRPr="00FF5C05">
        <w:rPr>
          <w:rFonts w:ascii="Tahoma" w:eastAsia="Times New Roman" w:hAnsi="Tahoma" w:cs="Tahoma"/>
          <w:b w:val="0"/>
          <w:color w:val="auto"/>
          <w:sz w:val="20"/>
          <w:szCs w:val="20"/>
          <w:lang w:val="en-US" w:eastAsia="en-US"/>
        </w:rPr>
        <w:t>ond</w:t>
      </w:r>
    </w:p>
    <w:p w:rsidR="004E3D1C" w:rsidRPr="00FF5C05" w:rsidRDefault="004E3D1C"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11. Period of tender validity</w:t>
      </w:r>
    </w:p>
    <w:p w:rsidR="004E3D1C" w:rsidRPr="00FF5C05" w:rsidRDefault="004E3D1C"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12</w:t>
      </w:r>
      <w:r w:rsidR="00A90919" w:rsidRPr="00FF5C05">
        <w:rPr>
          <w:rFonts w:ascii="Tahoma" w:eastAsia="Times New Roman" w:hAnsi="Tahoma" w:cs="Tahoma"/>
          <w:b w:val="0"/>
          <w:color w:val="auto"/>
          <w:sz w:val="20"/>
          <w:szCs w:val="20"/>
          <w:lang w:val="en-US" w:eastAsia="en-US"/>
        </w:rPr>
        <w:t>. Description of how to prepare tender</w:t>
      </w:r>
    </w:p>
    <w:p w:rsidR="00A90919" w:rsidRPr="00FF5C05" w:rsidRDefault="00A9091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13. Information </w:t>
      </w:r>
      <w:proofErr w:type="spellStart"/>
      <w:r w:rsidRPr="00FF5C05">
        <w:rPr>
          <w:rFonts w:ascii="Tahoma" w:eastAsia="Times New Roman" w:hAnsi="Tahoma" w:cs="Tahoma"/>
          <w:b w:val="0"/>
          <w:color w:val="auto"/>
          <w:sz w:val="20"/>
          <w:szCs w:val="20"/>
          <w:lang w:val="en-US" w:eastAsia="en-US"/>
        </w:rPr>
        <w:t>constituing</w:t>
      </w:r>
      <w:proofErr w:type="spellEnd"/>
      <w:r w:rsidRPr="00FF5C05">
        <w:rPr>
          <w:rFonts w:ascii="Tahoma" w:eastAsia="Times New Roman" w:hAnsi="Tahoma" w:cs="Tahoma"/>
          <w:b w:val="0"/>
          <w:color w:val="auto"/>
          <w:sz w:val="20"/>
          <w:szCs w:val="20"/>
          <w:lang w:val="en-US" w:eastAsia="en-US"/>
        </w:rPr>
        <w:t xml:space="preserve"> company secrets</w:t>
      </w:r>
    </w:p>
    <w:p w:rsidR="00E205BD" w:rsidRPr="00FF5C05" w:rsidRDefault="00E205BD"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14. Place and date of tender submission and opening</w:t>
      </w:r>
    </w:p>
    <w:p w:rsidR="00A90919" w:rsidRPr="00FF5C05" w:rsidRDefault="00123DD3"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15.</w:t>
      </w:r>
      <w:r w:rsidR="00E205BD" w:rsidRPr="00FF5C05">
        <w:rPr>
          <w:rFonts w:ascii="Tahoma" w:eastAsia="Times New Roman" w:hAnsi="Tahoma" w:cs="Tahoma"/>
          <w:b w:val="0"/>
          <w:color w:val="auto"/>
          <w:sz w:val="20"/>
          <w:szCs w:val="20"/>
          <w:lang w:val="en-US" w:eastAsia="en-US"/>
        </w:rPr>
        <w:t xml:space="preserve"> Description of the method of price calculation</w:t>
      </w:r>
    </w:p>
    <w:p w:rsidR="00123DD3" w:rsidRPr="00FF5C05" w:rsidRDefault="00123DD3"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16. Description of tender evaluation criteria </w:t>
      </w:r>
      <w:r w:rsidR="001F5DF8" w:rsidRPr="00FF5C05">
        <w:rPr>
          <w:rFonts w:ascii="Tahoma" w:eastAsia="Times New Roman" w:hAnsi="Tahoma" w:cs="Tahoma"/>
          <w:b w:val="0"/>
          <w:color w:val="auto"/>
          <w:sz w:val="20"/>
          <w:szCs w:val="20"/>
          <w:lang w:val="en-US" w:eastAsia="en-US"/>
        </w:rPr>
        <w:t>w</w:t>
      </w:r>
      <w:r w:rsidRPr="00FF5C05">
        <w:rPr>
          <w:rFonts w:ascii="Tahoma" w:eastAsia="Times New Roman" w:hAnsi="Tahoma" w:cs="Tahoma"/>
          <w:b w:val="0"/>
          <w:color w:val="auto"/>
          <w:sz w:val="20"/>
          <w:szCs w:val="20"/>
          <w:lang w:val="en-US" w:eastAsia="en-US"/>
        </w:rPr>
        <w:t xml:space="preserve">hich will be taken into account </w:t>
      </w:r>
      <w:r w:rsidR="00655EC0" w:rsidRPr="00FF5C05">
        <w:rPr>
          <w:rFonts w:ascii="Tahoma" w:eastAsia="Times New Roman" w:hAnsi="Tahoma" w:cs="Tahoma"/>
          <w:b w:val="0"/>
          <w:color w:val="auto"/>
          <w:sz w:val="20"/>
          <w:szCs w:val="20"/>
          <w:lang w:val="en-US" w:eastAsia="en-US"/>
        </w:rPr>
        <w:t>w</w:t>
      </w:r>
      <w:r w:rsidRPr="00FF5C05">
        <w:rPr>
          <w:rFonts w:ascii="Tahoma" w:eastAsia="Times New Roman" w:hAnsi="Tahoma" w:cs="Tahoma"/>
          <w:b w:val="0"/>
          <w:color w:val="auto"/>
          <w:sz w:val="20"/>
          <w:szCs w:val="20"/>
          <w:lang w:val="en-US" w:eastAsia="en-US"/>
        </w:rPr>
        <w:t xml:space="preserve">hile choosing the </w:t>
      </w:r>
      <w:r w:rsidR="00355D01" w:rsidRPr="00FF5C05">
        <w:rPr>
          <w:rFonts w:ascii="Tahoma" w:eastAsia="Times New Roman" w:hAnsi="Tahoma" w:cs="Tahoma"/>
          <w:b w:val="0"/>
          <w:color w:val="auto"/>
          <w:sz w:val="20"/>
          <w:szCs w:val="20"/>
          <w:lang w:val="en-US" w:eastAsia="en-US"/>
        </w:rPr>
        <w:t>tender</w:t>
      </w:r>
      <w:r w:rsidR="00314997" w:rsidRPr="00FF5C05">
        <w:rPr>
          <w:rFonts w:ascii="Tahoma" w:eastAsia="Times New Roman" w:hAnsi="Tahoma" w:cs="Tahoma"/>
          <w:b w:val="0"/>
          <w:color w:val="auto"/>
          <w:sz w:val="20"/>
          <w:szCs w:val="20"/>
          <w:lang w:val="en-US" w:eastAsia="en-US"/>
        </w:rPr>
        <w:t xml:space="preserve"> together with giving the meaning of the criteria and the evaluation </w:t>
      </w:r>
      <w:proofErr w:type="spellStart"/>
      <w:r w:rsidR="00314997" w:rsidRPr="00FF5C05">
        <w:rPr>
          <w:rFonts w:ascii="Tahoma" w:eastAsia="Times New Roman" w:hAnsi="Tahoma" w:cs="Tahoma"/>
          <w:b w:val="0"/>
          <w:color w:val="auto"/>
          <w:sz w:val="20"/>
          <w:szCs w:val="20"/>
          <w:lang w:val="en-US" w:eastAsia="en-US"/>
        </w:rPr>
        <w:t>metod</w:t>
      </w:r>
      <w:proofErr w:type="spellEnd"/>
      <w:r w:rsidR="00314997" w:rsidRPr="00FF5C05">
        <w:rPr>
          <w:rFonts w:ascii="Tahoma" w:eastAsia="Times New Roman" w:hAnsi="Tahoma" w:cs="Tahoma"/>
          <w:b w:val="0"/>
          <w:color w:val="auto"/>
          <w:sz w:val="20"/>
          <w:szCs w:val="20"/>
          <w:lang w:val="en-US" w:eastAsia="en-US"/>
        </w:rPr>
        <w:t xml:space="preserve"> of </w:t>
      </w:r>
      <w:r w:rsidR="00355D01" w:rsidRPr="00FF5C05">
        <w:rPr>
          <w:rFonts w:ascii="Tahoma" w:eastAsia="Times New Roman" w:hAnsi="Tahoma" w:cs="Tahoma"/>
          <w:b w:val="0"/>
          <w:color w:val="auto"/>
          <w:sz w:val="20"/>
          <w:szCs w:val="20"/>
          <w:lang w:val="en-US" w:eastAsia="en-US"/>
        </w:rPr>
        <w:t>tender</w:t>
      </w:r>
      <w:r w:rsidR="00314997" w:rsidRPr="00FF5C05">
        <w:rPr>
          <w:rFonts w:ascii="Tahoma" w:eastAsia="Times New Roman" w:hAnsi="Tahoma" w:cs="Tahoma"/>
          <w:b w:val="0"/>
          <w:color w:val="auto"/>
          <w:sz w:val="20"/>
          <w:szCs w:val="20"/>
          <w:lang w:val="en-US" w:eastAsia="en-US"/>
        </w:rPr>
        <w:t>s</w:t>
      </w:r>
    </w:p>
    <w:p w:rsidR="00493B1D" w:rsidRPr="00FF5C05" w:rsidRDefault="00493B1D"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17. </w:t>
      </w:r>
      <w:r w:rsidR="00355D01" w:rsidRPr="00FF5C05">
        <w:rPr>
          <w:rFonts w:ascii="Tahoma" w:eastAsia="Times New Roman" w:hAnsi="Tahoma" w:cs="Tahoma"/>
          <w:b w:val="0"/>
          <w:color w:val="auto"/>
          <w:sz w:val="20"/>
          <w:szCs w:val="20"/>
          <w:lang w:val="en-US" w:eastAsia="en-US"/>
        </w:rPr>
        <w:t>Tender</w:t>
      </w:r>
      <w:r w:rsidR="00CB26FF" w:rsidRPr="00FF5C05">
        <w:rPr>
          <w:rFonts w:ascii="Tahoma" w:eastAsia="Times New Roman" w:hAnsi="Tahoma" w:cs="Tahoma"/>
          <w:b w:val="0"/>
          <w:color w:val="auto"/>
          <w:sz w:val="20"/>
          <w:szCs w:val="20"/>
          <w:lang w:val="en-US" w:eastAsia="en-US"/>
        </w:rPr>
        <w:t xml:space="preserve"> examination</w:t>
      </w:r>
    </w:p>
    <w:p w:rsidR="00CB26FF" w:rsidRPr="00FF5C05" w:rsidRDefault="00CB26FF"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18</w:t>
      </w:r>
      <w:r w:rsidR="000871D5"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w:t>
      </w:r>
      <w:r w:rsidR="00020451" w:rsidRPr="00FF5C05">
        <w:rPr>
          <w:rFonts w:ascii="Tahoma" w:eastAsia="Times New Roman" w:hAnsi="Tahoma" w:cs="Tahoma"/>
          <w:b w:val="0"/>
          <w:color w:val="auto"/>
          <w:sz w:val="20"/>
          <w:szCs w:val="20"/>
          <w:lang w:val="en-US" w:eastAsia="en-US"/>
        </w:rPr>
        <w:t>Exclusion of the Economic Operator</w:t>
      </w:r>
    </w:p>
    <w:p w:rsidR="00CB26FF" w:rsidRPr="00FF5C05" w:rsidRDefault="00CB26FF"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0871D5" w:rsidRPr="00FF5C05">
        <w:rPr>
          <w:rFonts w:ascii="Tahoma" w:eastAsia="Times New Roman" w:hAnsi="Tahoma" w:cs="Tahoma"/>
          <w:b w:val="0"/>
          <w:color w:val="auto"/>
          <w:sz w:val="20"/>
          <w:szCs w:val="20"/>
          <w:lang w:val="en-US" w:eastAsia="en-US"/>
        </w:rPr>
        <w:t xml:space="preserve"> 19. Rejection of</w:t>
      </w:r>
      <w:r w:rsidRPr="00FF5C05">
        <w:rPr>
          <w:rFonts w:ascii="Tahoma" w:eastAsia="Times New Roman" w:hAnsi="Tahoma" w:cs="Tahoma"/>
          <w:b w:val="0"/>
          <w:color w:val="auto"/>
          <w:sz w:val="20"/>
          <w:szCs w:val="20"/>
          <w:lang w:val="en-US" w:eastAsia="en-US"/>
        </w:rPr>
        <w:t xml:space="preserve"> </w:t>
      </w:r>
      <w:r w:rsidR="000871D5" w:rsidRPr="00FF5C05">
        <w:rPr>
          <w:rFonts w:ascii="Tahoma" w:eastAsia="Times New Roman" w:hAnsi="Tahoma" w:cs="Tahoma"/>
          <w:b w:val="0"/>
          <w:color w:val="auto"/>
          <w:sz w:val="20"/>
          <w:szCs w:val="20"/>
          <w:lang w:val="en-US" w:eastAsia="en-US"/>
        </w:rPr>
        <w:t>t</w:t>
      </w:r>
      <w:r w:rsidR="00020451" w:rsidRPr="00FF5C05">
        <w:rPr>
          <w:rFonts w:ascii="Tahoma" w:eastAsia="Times New Roman" w:hAnsi="Tahoma" w:cs="Tahoma"/>
          <w:b w:val="0"/>
          <w:color w:val="auto"/>
          <w:sz w:val="20"/>
          <w:szCs w:val="20"/>
          <w:lang w:val="en-US" w:eastAsia="en-US"/>
        </w:rPr>
        <w:t xml:space="preserve">he </w:t>
      </w:r>
      <w:r w:rsidR="00355D01" w:rsidRPr="00FF5C05">
        <w:rPr>
          <w:rFonts w:ascii="Tahoma" w:eastAsia="Times New Roman" w:hAnsi="Tahoma" w:cs="Tahoma"/>
          <w:b w:val="0"/>
          <w:color w:val="auto"/>
          <w:sz w:val="20"/>
          <w:szCs w:val="20"/>
          <w:lang w:val="en-US" w:eastAsia="en-US"/>
        </w:rPr>
        <w:t>tender</w:t>
      </w:r>
      <w:r w:rsidR="002B3205" w:rsidRPr="00FF5C05">
        <w:rPr>
          <w:rFonts w:ascii="Tahoma" w:eastAsia="Times New Roman" w:hAnsi="Tahoma" w:cs="Tahoma"/>
          <w:b w:val="0"/>
          <w:color w:val="auto"/>
          <w:sz w:val="20"/>
          <w:szCs w:val="20"/>
          <w:lang w:val="en-US" w:eastAsia="en-US"/>
        </w:rPr>
        <w:t>s</w:t>
      </w:r>
    </w:p>
    <w:p w:rsidR="00CB26FF" w:rsidRPr="00FF5C05" w:rsidRDefault="00CB26FF"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20</w:t>
      </w:r>
      <w:r w:rsidR="000871D5" w:rsidRPr="00FF5C05">
        <w:rPr>
          <w:rFonts w:ascii="Tahoma" w:eastAsia="Times New Roman" w:hAnsi="Tahoma" w:cs="Tahoma"/>
          <w:b w:val="0"/>
          <w:color w:val="auto"/>
          <w:sz w:val="20"/>
          <w:szCs w:val="20"/>
          <w:lang w:val="en-US" w:eastAsia="en-US"/>
        </w:rPr>
        <w:t>. Tender invalidation</w:t>
      </w:r>
    </w:p>
    <w:p w:rsidR="000871D5" w:rsidRPr="00FF5C05" w:rsidRDefault="000871D5"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21. </w:t>
      </w:r>
      <w:r w:rsidR="00720372" w:rsidRPr="00FF5C05">
        <w:rPr>
          <w:rFonts w:ascii="Tahoma" w:eastAsia="Times New Roman" w:hAnsi="Tahoma" w:cs="Tahoma"/>
          <w:b w:val="0"/>
          <w:color w:val="auto"/>
          <w:sz w:val="20"/>
          <w:szCs w:val="20"/>
          <w:lang w:val="en-US" w:eastAsia="en-US"/>
        </w:rPr>
        <w:t xml:space="preserve">Notification of the procurement procedures </w:t>
      </w:r>
      <w:r w:rsidR="001D0385" w:rsidRPr="00FF5C05">
        <w:rPr>
          <w:rFonts w:ascii="Tahoma" w:eastAsia="Times New Roman" w:hAnsi="Tahoma" w:cs="Tahoma"/>
          <w:b w:val="0"/>
          <w:color w:val="auto"/>
          <w:sz w:val="20"/>
          <w:szCs w:val="20"/>
          <w:lang w:val="en-US" w:eastAsia="en-US"/>
        </w:rPr>
        <w:t>results</w:t>
      </w:r>
    </w:p>
    <w:p w:rsidR="001D0385" w:rsidRPr="00FF5C05" w:rsidRDefault="00517723"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22.</w:t>
      </w:r>
      <w:r w:rsidR="001D0385" w:rsidRPr="00FF5C05">
        <w:rPr>
          <w:rFonts w:ascii="Tahoma" w:eastAsia="Times New Roman" w:hAnsi="Tahoma" w:cs="Tahoma"/>
          <w:b w:val="0"/>
          <w:color w:val="auto"/>
          <w:sz w:val="20"/>
          <w:szCs w:val="20"/>
          <w:lang w:val="en-US" w:eastAsia="en-US"/>
        </w:rPr>
        <w:t xml:space="preserve"> Information concerning formalities which should be met following the selection of the</w:t>
      </w:r>
    </w:p>
    <w:p w:rsidR="001D0385" w:rsidRPr="00FF5C05" w:rsidRDefault="00355D01"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tender</w:t>
      </w:r>
      <w:r w:rsidR="00517723" w:rsidRPr="00FF5C05">
        <w:rPr>
          <w:rFonts w:ascii="Tahoma" w:eastAsia="Times New Roman" w:hAnsi="Tahoma" w:cs="Tahoma"/>
          <w:b w:val="0"/>
          <w:color w:val="auto"/>
          <w:sz w:val="20"/>
          <w:szCs w:val="20"/>
          <w:lang w:val="en-US" w:eastAsia="en-US"/>
        </w:rPr>
        <w:t xml:space="preserve"> </w:t>
      </w:r>
      <w:r w:rsidR="001D0385" w:rsidRPr="00FF5C05">
        <w:rPr>
          <w:rFonts w:ascii="Tahoma" w:eastAsia="Times New Roman" w:hAnsi="Tahoma" w:cs="Tahoma"/>
          <w:b w:val="0"/>
          <w:color w:val="auto"/>
          <w:sz w:val="20"/>
          <w:szCs w:val="20"/>
          <w:lang w:val="en-US" w:eastAsia="en-US"/>
        </w:rPr>
        <w:t>to conclude the public contract agreement</w:t>
      </w:r>
    </w:p>
    <w:p w:rsidR="000871D5" w:rsidRPr="00FF5C05" w:rsidRDefault="004817D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23. Tender form</w:t>
      </w:r>
    </w:p>
    <w:p w:rsidR="009C1FA2" w:rsidRPr="00FF5C05" w:rsidRDefault="004817D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F465F8" w:rsidRPr="00FF5C05">
        <w:rPr>
          <w:rFonts w:ascii="Tahoma" w:eastAsia="Times New Roman" w:hAnsi="Tahoma" w:cs="Tahoma"/>
          <w:b w:val="0"/>
          <w:color w:val="auto"/>
          <w:sz w:val="20"/>
          <w:szCs w:val="20"/>
          <w:lang w:val="en-US" w:eastAsia="en-US"/>
        </w:rPr>
        <w:t xml:space="preserve"> 24. Requirements securing </w:t>
      </w:r>
      <w:r w:rsidR="009C1FA2" w:rsidRPr="00FF5C05">
        <w:rPr>
          <w:rFonts w:ascii="Tahoma" w:eastAsia="Times New Roman" w:hAnsi="Tahoma" w:cs="Tahoma"/>
          <w:b w:val="0"/>
          <w:color w:val="auto"/>
          <w:sz w:val="20"/>
          <w:szCs w:val="20"/>
          <w:lang w:val="en-US" w:eastAsia="en-US"/>
        </w:rPr>
        <w:t>proper completion of the agre</w:t>
      </w:r>
      <w:r w:rsidR="00A6513A" w:rsidRPr="00FF5C05">
        <w:rPr>
          <w:rFonts w:ascii="Tahoma" w:eastAsia="Times New Roman" w:hAnsi="Tahoma" w:cs="Tahoma"/>
          <w:b w:val="0"/>
          <w:color w:val="auto"/>
          <w:sz w:val="20"/>
          <w:szCs w:val="20"/>
          <w:lang w:val="en-US" w:eastAsia="en-US"/>
        </w:rPr>
        <w:t>e</w:t>
      </w:r>
      <w:r w:rsidR="009C1FA2" w:rsidRPr="00FF5C05">
        <w:rPr>
          <w:rFonts w:ascii="Tahoma" w:eastAsia="Times New Roman" w:hAnsi="Tahoma" w:cs="Tahoma"/>
          <w:b w:val="0"/>
          <w:color w:val="auto"/>
          <w:sz w:val="20"/>
          <w:szCs w:val="20"/>
          <w:lang w:val="en-US" w:eastAsia="en-US"/>
        </w:rPr>
        <w:t>ment</w:t>
      </w:r>
    </w:p>
    <w:p w:rsidR="004817D0" w:rsidRPr="00FF5C05" w:rsidRDefault="009C1FA2"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25 Amendments to </w:t>
      </w:r>
      <w:r w:rsidR="00F22D09" w:rsidRPr="00FF5C05">
        <w:rPr>
          <w:rFonts w:ascii="Tahoma" w:eastAsia="Times New Roman" w:hAnsi="Tahoma" w:cs="Tahoma"/>
          <w:b w:val="0"/>
          <w:color w:val="auto"/>
          <w:sz w:val="20"/>
          <w:szCs w:val="20"/>
          <w:lang w:val="en-US" w:eastAsia="en-US"/>
        </w:rPr>
        <w:t>granting public procurement agre</w:t>
      </w:r>
      <w:r w:rsidR="00A6513A" w:rsidRPr="00FF5C05">
        <w:rPr>
          <w:rFonts w:ascii="Tahoma" w:eastAsia="Times New Roman" w:hAnsi="Tahoma" w:cs="Tahoma"/>
          <w:b w:val="0"/>
          <w:color w:val="auto"/>
          <w:sz w:val="20"/>
          <w:szCs w:val="20"/>
          <w:lang w:val="en-US" w:eastAsia="en-US"/>
        </w:rPr>
        <w:t>e</w:t>
      </w:r>
      <w:r w:rsidR="00F22D09" w:rsidRPr="00FF5C05">
        <w:rPr>
          <w:rFonts w:ascii="Tahoma" w:eastAsia="Times New Roman" w:hAnsi="Tahoma" w:cs="Tahoma"/>
          <w:b w:val="0"/>
          <w:color w:val="auto"/>
          <w:sz w:val="20"/>
          <w:szCs w:val="20"/>
          <w:lang w:val="en-US" w:eastAsia="en-US"/>
        </w:rPr>
        <w:t>ment</w:t>
      </w:r>
    </w:p>
    <w:p w:rsidR="00F22D09" w:rsidRPr="00FF5C05" w:rsidRDefault="00F22D0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26. Information about the appeals </w:t>
      </w:r>
      <w:r w:rsidR="00A6513A" w:rsidRPr="00FF5C05">
        <w:rPr>
          <w:rFonts w:ascii="Tahoma" w:eastAsia="Times New Roman" w:hAnsi="Tahoma" w:cs="Tahoma"/>
          <w:b w:val="0"/>
          <w:color w:val="auto"/>
          <w:sz w:val="20"/>
          <w:szCs w:val="20"/>
          <w:lang w:val="en-US" w:eastAsia="en-US"/>
        </w:rPr>
        <w:t>procedures</w:t>
      </w:r>
    </w:p>
    <w:p w:rsidR="00F22D09" w:rsidRPr="00FF5C05" w:rsidRDefault="00F22D0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27. </w:t>
      </w:r>
      <w:r w:rsidR="00E2380B" w:rsidRPr="00FF5C05">
        <w:rPr>
          <w:rFonts w:ascii="Tahoma" w:eastAsia="Times New Roman" w:hAnsi="Tahoma" w:cs="Tahoma"/>
          <w:b w:val="0"/>
          <w:color w:val="auto"/>
          <w:sz w:val="20"/>
          <w:szCs w:val="20"/>
          <w:lang w:val="en-US" w:eastAsia="en-US"/>
        </w:rPr>
        <w:t>A</w:t>
      </w:r>
      <w:r w:rsidR="00391BD2" w:rsidRPr="00FF5C05">
        <w:rPr>
          <w:rFonts w:ascii="Tahoma" w:eastAsia="Times New Roman" w:hAnsi="Tahoma" w:cs="Tahoma"/>
          <w:b w:val="0"/>
          <w:color w:val="auto"/>
          <w:sz w:val="20"/>
          <w:szCs w:val="20"/>
          <w:lang w:val="en-US" w:eastAsia="en-US"/>
        </w:rPr>
        <w:t>ppendices</w:t>
      </w:r>
    </w:p>
    <w:p w:rsidR="00391BD2" w:rsidRPr="00E1504E" w:rsidRDefault="00391BD2" w:rsidP="004817D0">
      <w:pPr>
        <w:autoSpaceDE w:val="0"/>
        <w:autoSpaceDN w:val="0"/>
        <w:adjustRightInd w:val="0"/>
        <w:spacing w:after="0" w:line="240" w:lineRule="auto"/>
        <w:rPr>
          <w:rFonts w:asciiTheme="minorHAnsi" w:hAnsiTheme="minorHAnsi"/>
          <w:sz w:val="24"/>
          <w:szCs w:val="24"/>
          <w:lang w:val="en-GB"/>
        </w:rPr>
      </w:pPr>
    </w:p>
    <w:p w:rsidR="00016B62" w:rsidRDefault="00016B62">
      <w:pPr>
        <w:spacing w:after="0" w:line="240" w:lineRule="auto"/>
        <w:rPr>
          <w:rFonts w:asciiTheme="minorHAnsi" w:hAnsiTheme="minorHAnsi"/>
          <w:sz w:val="24"/>
          <w:szCs w:val="24"/>
          <w:lang w:val="en-GB"/>
        </w:rPr>
      </w:pPr>
      <w:r>
        <w:rPr>
          <w:rFonts w:asciiTheme="minorHAnsi" w:hAnsiTheme="minorHAnsi"/>
          <w:sz w:val="24"/>
          <w:szCs w:val="24"/>
          <w:lang w:val="en-GB"/>
        </w:rPr>
        <w:br w:type="page"/>
      </w:r>
    </w:p>
    <w:p w:rsidR="00391BD2" w:rsidRPr="00FF5C05" w:rsidRDefault="00391BD2"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lastRenderedPageBreak/>
        <w:t xml:space="preserve">§ </w:t>
      </w:r>
      <w:r w:rsidR="00006096" w:rsidRPr="00FF5C05">
        <w:rPr>
          <w:rFonts w:ascii="Tahoma" w:eastAsia="Times New Roman" w:hAnsi="Tahoma" w:cs="Tahoma"/>
          <w:bCs w:val="0"/>
          <w:color w:val="auto"/>
          <w:sz w:val="20"/>
          <w:szCs w:val="20"/>
          <w:lang w:val="en-US"/>
        </w:rPr>
        <w:t xml:space="preserve">1. </w:t>
      </w:r>
      <w:r w:rsidRPr="00FF5C05">
        <w:rPr>
          <w:rFonts w:ascii="Tahoma" w:eastAsia="Times New Roman" w:hAnsi="Tahoma" w:cs="Tahoma"/>
          <w:bCs w:val="0"/>
          <w:color w:val="auto"/>
          <w:sz w:val="20"/>
          <w:szCs w:val="20"/>
          <w:lang w:val="en-US"/>
        </w:rPr>
        <w:t>Name (business name) and address of the Awarding Entity</w:t>
      </w:r>
    </w:p>
    <w:p w:rsidR="00006096" w:rsidRPr="00016B62" w:rsidRDefault="00006096" w:rsidP="00016B62">
      <w:pPr>
        <w:pStyle w:val="Nagwek1"/>
        <w:keepLines w:val="0"/>
        <w:spacing w:before="0" w:after="80" w:line="240" w:lineRule="auto"/>
        <w:ind w:right="57"/>
        <w:jc w:val="both"/>
        <w:rPr>
          <w:rFonts w:ascii="Tahoma" w:eastAsia="Times New Roman" w:hAnsi="Tahoma" w:cs="Tahoma"/>
          <w:bCs w:val="0"/>
          <w:color w:val="auto"/>
          <w:sz w:val="20"/>
          <w:szCs w:val="20"/>
        </w:rPr>
      </w:pPr>
      <w:r w:rsidRPr="00016B62">
        <w:rPr>
          <w:rFonts w:ascii="Tahoma" w:eastAsia="Times New Roman" w:hAnsi="Tahoma" w:cs="Tahoma"/>
          <w:bCs w:val="0"/>
          <w:color w:val="auto"/>
          <w:sz w:val="20"/>
          <w:szCs w:val="20"/>
        </w:rPr>
        <w:t>Instytut Lotnictwa</w:t>
      </w:r>
    </w:p>
    <w:p w:rsidR="00006096" w:rsidRPr="00016B62"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r w:rsidRPr="00016B62">
        <w:rPr>
          <w:rFonts w:ascii="Tahoma" w:eastAsia="Times New Roman" w:hAnsi="Tahoma" w:cs="Tahoma"/>
          <w:b w:val="0"/>
          <w:bCs w:val="0"/>
          <w:color w:val="auto"/>
          <w:sz w:val="20"/>
          <w:szCs w:val="20"/>
        </w:rPr>
        <w:t>Al. Krakowska 110/114</w:t>
      </w:r>
    </w:p>
    <w:p w:rsidR="00006096" w:rsidRPr="00016B62"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r w:rsidRPr="00016B62">
        <w:rPr>
          <w:rFonts w:ascii="Tahoma" w:eastAsia="Times New Roman" w:hAnsi="Tahoma" w:cs="Tahoma"/>
          <w:b w:val="0"/>
          <w:bCs w:val="0"/>
          <w:color w:val="auto"/>
          <w:sz w:val="20"/>
          <w:szCs w:val="20"/>
        </w:rPr>
        <w:t>02-256 Warszawa</w:t>
      </w:r>
    </w:p>
    <w:p w:rsidR="00006096" w:rsidRPr="00016B62" w:rsidRDefault="003E1B6A"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hyperlink r:id="rId9" w:history="1">
        <w:r w:rsidR="00006096" w:rsidRPr="00016B62">
          <w:rPr>
            <w:rFonts w:ascii="Tahoma" w:eastAsia="Times New Roman" w:hAnsi="Tahoma" w:cs="Tahoma"/>
            <w:b w:val="0"/>
            <w:bCs w:val="0"/>
            <w:color w:val="auto"/>
            <w:sz w:val="20"/>
            <w:szCs w:val="20"/>
          </w:rPr>
          <w:t>www.ilot.edu.pl</w:t>
        </w:r>
      </w:hyperlink>
    </w:p>
    <w:p w:rsidR="00006096" w:rsidRPr="00016B62"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r w:rsidRPr="00016B62">
        <w:rPr>
          <w:rFonts w:ascii="Tahoma" w:eastAsia="Times New Roman" w:hAnsi="Tahoma" w:cs="Tahoma"/>
          <w:b w:val="0"/>
          <w:bCs w:val="0"/>
          <w:color w:val="auto"/>
          <w:sz w:val="20"/>
          <w:szCs w:val="20"/>
        </w:rPr>
        <w:t xml:space="preserve"> </w:t>
      </w:r>
    </w:p>
    <w:p w:rsidR="00006096" w:rsidRPr="00FF5C05"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Phone: + 48 22 846 00 11 ext. </w:t>
      </w:r>
      <w:r w:rsidR="006124C5" w:rsidRPr="00FF5C05">
        <w:rPr>
          <w:rFonts w:ascii="Tahoma" w:eastAsia="Times New Roman" w:hAnsi="Tahoma" w:cs="Tahoma"/>
          <w:b w:val="0"/>
          <w:bCs w:val="0"/>
          <w:color w:val="auto"/>
          <w:sz w:val="20"/>
          <w:szCs w:val="20"/>
          <w:lang w:val="en-US"/>
        </w:rPr>
        <w:t>841</w:t>
      </w:r>
    </w:p>
    <w:p w:rsidR="00006096" w:rsidRPr="00FF5C05"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Fax: </w:t>
      </w:r>
      <w:r w:rsidR="00111BDE" w:rsidRPr="00FF5C05">
        <w:rPr>
          <w:rFonts w:ascii="Tahoma" w:eastAsia="Times New Roman" w:hAnsi="Tahoma" w:cs="Tahoma"/>
          <w:b w:val="0"/>
          <w:bCs w:val="0"/>
          <w:color w:val="auto"/>
          <w:sz w:val="20"/>
          <w:szCs w:val="20"/>
          <w:lang w:val="en-US"/>
        </w:rPr>
        <w:t>+48 22 046 65 67</w:t>
      </w:r>
    </w:p>
    <w:p w:rsidR="00111BDE" w:rsidRPr="00FF5C05" w:rsidRDefault="00111BDE"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e-mail: </w:t>
      </w:r>
      <w:hyperlink r:id="rId10" w:history="1">
        <w:r w:rsidR="006124C5" w:rsidRPr="00FF5C05">
          <w:rPr>
            <w:rFonts w:ascii="Tahoma" w:eastAsia="Times New Roman" w:hAnsi="Tahoma" w:cs="Tahoma"/>
            <w:b w:val="0"/>
            <w:bCs w:val="0"/>
            <w:color w:val="auto"/>
            <w:sz w:val="20"/>
            <w:szCs w:val="20"/>
            <w:lang w:val="en-US"/>
          </w:rPr>
          <w:t>edyta.sitnik@ilot.edu.pl</w:t>
        </w:r>
      </w:hyperlink>
      <w:r w:rsidR="006124C5" w:rsidRPr="00FF5C05">
        <w:rPr>
          <w:rFonts w:ascii="Tahoma" w:eastAsia="Times New Roman" w:hAnsi="Tahoma" w:cs="Tahoma"/>
          <w:b w:val="0"/>
          <w:bCs w:val="0"/>
          <w:color w:val="auto"/>
          <w:sz w:val="20"/>
          <w:szCs w:val="20"/>
          <w:lang w:val="en-US"/>
        </w:rPr>
        <w:t xml:space="preserve">; </w:t>
      </w:r>
      <w:hyperlink r:id="rId11" w:history="1">
        <w:r w:rsidR="006124C5" w:rsidRPr="00FF5C05">
          <w:rPr>
            <w:rFonts w:ascii="Tahoma" w:eastAsia="Times New Roman" w:hAnsi="Tahoma" w:cs="Tahoma"/>
            <w:b w:val="0"/>
            <w:bCs w:val="0"/>
            <w:color w:val="auto"/>
            <w:sz w:val="20"/>
            <w:szCs w:val="20"/>
            <w:lang w:val="en-US"/>
          </w:rPr>
          <w:t>maciej.marzec@ilot.edu.pl</w:t>
        </w:r>
      </w:hyperlink>
    </w:p>
    <w:p w:rsidR="006124C5" w:rsidRPr="00FF5C05" w:rsidRDefault="006124C5"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662222" w:rsidRPr="00FF5C05" w:rsidRDefault="00662222"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2. Type of the contract award procedure</w:t>
      </w:r>
    </w:p>
    <w:p w:rsidR="00662222" w:rsidRPr="00FF5C05" w:rsidRDefault="00662222"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The contract award procedure shall be conducted as open tender </w:t>
      </w:r>
      <w:r w:rsidR="00AD10B8" w:rsidRPr="00FF5C05">
        <w:rPr>
          <w:rFonts w:ascii="Tahoma" w:eastAsia="Times New Roman" w:hAnsi="Tahoma" w:cs="Tahoma"/>
          <w:b w:val="0"/>
          <w:bCs w:val="0"/>
          <w:color w:val="auto"/>
          <w:sz w:val="20"/>
          <w:szCs w:val="20"/>
          <w:lang w:val="en-US"/>
        </w:rPr>
        <w:t xml:space="preserve">under Article of 29 January 2004 Public Procurement Law </w:t>
      </w:r>
      <w:r w:rsidR="0033576C" w:rsidRPr="00FF5C05">
        <w:rPr>
          <w:rFonts w:ascii="Tahoma" w:eastAsia="Times New Roman" w:hAnsi="Tahoma" w:cs="Tahoma"/>
          <w:b w:val="0"/>
          <w:bCs w:val="0"/>
          <w:color w:val="auto"/>
          <w:sz w:val="20"/>
          <w:szCs w:val="20"/>
          <w:lang w:val="en-US"/>
        </w:rPr>
        <w:t xml:space="preserve">(Journal of Laws of 2013, (907 </w:t>
      </w:r>
      <w:r w:rsidR="00A57C97" w:rsidRPr="00FF5C05">
        <w:rPr>
          <w:rFonts w:ascii="Tahoma" w:eastAsia="Times New Roman" w:hAnsi="Tahoma" w:cs="Tahoma"/>
          <w:b w:val="0"/>
          <w:bCs w:val="0"/>
          <w:color w:val="auto"/>
          <w:sz w:val="20"/>
          <w:szCs w:val="20"/>
          <w:lang w:val="en-US"/>
        </w:rPr>
        <w:t>as</w:t>
      </w:r>
      <w:r w:rsidR="0033576C" w:rsidRPr="00FF5C05">
        <w:rPr>
          <w:rFonts w:ascii="Tahoma" w:eastAsia="Times New Roman" w:hAnsi="Tahoma" w:cs="Tahoma"/>
          <w:b w:val="0"/>
          <w:bCs w:val="0"/>
          <w:color w:val="auto"/>
          <w:sz w:val="20"/>
          <w:szCs w:val="20"/>
          <w:lang w:val="en-US"/>
        </w:rPr>
        <w:t xml:space="preserve"> </w:t>
      </w:r>
      <w:proofErr w:type="spellStart"/>
      <w:r w:rsidR="0033576C" w:rsidRPr="00FF5C05">
        <w:rPr>
          <w:rFonts w:ascii="Tahoma" w:eastAsia="Times New Roman" w:hAnsi="Tahoma" w:cs="Tahoma"/>
          <w:b w:val="0"/>
          <w:bCs w:val="0"/>
          <w:color w:val="auto"/>
          <w:sz w:val="20"/>
          <w:szCs w:val="20"/>
          <w:lang w:val="en-US"/>
        </w:rPr>
        <w:t>amand</w:t>
      </w:r>
      <w:r w:rsidR="00F61B4B" w:rsidRPr="00FF5C05">
        <w:rPr>
          <w:rFonts w:ascii="Tahoma" w:eastAsia="Times New Roman" w:hAnsi="Tahoma" w:cs="Tahoma"/>
          <w:b w:val="0"/>
          <w:bCs w:val="0"/>
          <w:color w:val="auto"/>
          <w:sz w:val="20"/>
          <w:szCs w:val="20"/>
          <w:lang w:val="en-US"/>
        </w:rPr>
        <w:t>ed</w:t>
      </w:r>
      <w:proofErr w:type="spellEnd"/>
      <w:r w:rsidR="0033576C" w:rsidRPr="00FF5C05">
        <w:rPr>
          <w:rFonts w:ascii="Tahoma" w:eastAsia="Times New Roman" w:hAnsi="Tahoma" w:cs="Tahoma"/>
          <w:b w:val="0"/>
          <w:bCs w:val="0"/>
          <w:color w:val="auto"/>
          <w:sz w:val="20"/>
          <w:szCs w:val="20"/>
          <w:lang w:val="en-US"/>
        </w:rPr>
        <w:t>)</w:t>
      </w:r>
      <w:r w:rsidR="002840DD" w:rsidRPr="00FF5C05">
        <w:rPr>
          <w:rFonts w:ascii="Tahoma" w:eastAsia="Times New Roman" w:hAnsi="Tahoma" w:cs="Tahoma"/>
          <w:b w:val="0"/>
          <w:bCs w:val="0"/>
          <w:color w:val="auto"/>
          <w:sz w:val="20"/>
          <w:szCs w:val="20"/>
          <w:lang w:val="en-US"/>
        </w:rPr>
        <w:t>, hereinafter referred to as the “PPL”,</w:t>
      </w:r>
      <w:r w:rsidR="00AC48B4"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with the contract value exceeding the</w:t>
      </w:r>
      <w:r w:rsidR="003A7ED2" w:rsidRPr="00FF5C05">
        <w:rPr>
          <w:rFonts w:ascii="Tahoma" w:eastAsia="Times New Roman" w:hAnsi="Tahoma" w:cs="Tahoma"/>
          <w:b w:val="0"/>
          <w:bCs w:val="0"/>
          <w:color w:val="auto"/>
          <w:sz w:val="20"/>
          <w:szCs w:val="20"/>
          <w:lang w:val="en-US"/>
        </w:rPr>
        <w:t xml:space="preserve"> </w:t>
      </w:r>
      <w:r w:rsidR="00277095" w:rsidRPr="00FF5C05">
        <w:rPr>
          <w:rFonts w:ascii="Tahoma" w:eastAsia="Times New Roman" w:hAnsi="Tahoma" w:cs="Tahoma"/>
          <w:b w:val="0"/>
          <w:bCs w:val="0"/>
          <w:color w:val="auto"/>
          <w:sz w:val="20"/>
          <w:szCs w:val="20"/>
          <w:lang w:val="en-US"/>
        </w:rPr>
        <w:t>amount of 207</w:t>
      </w:r>
      <w:r w:rsidR="00823BF2" w:rsidRPr="00FF5C05">
        <w:rPr>
          <w:rFonts w:ascii="Tahoma" w:eastAsia="Times New Roman" w:hAnsi="Tahoma" w:cs="Tahoma"/>
          <w:b w:val="0"/>
          <w:bCs w:val="0"/>
          <w:color w:val="auto"/>
          <w:sz w:val="20"/>
          <w:szCs w:val="20"/>
          <w:lang w:val="en-US"/>
        </w:rPr>
        <w:t> </w:t>
      </w:r>
      <w:r w:rsidR="00277095" w:rsidRPr="00FF5C05">
        <w:rPr>
          <w:rFonts w:ascii="Tahoma" w:eastAsia="Times New Roman" w:hAnsi="Tahoma" w:cs="Tahoma"/>
          <w:b w:val="0"/>
          <w:bCs w:val="0"/>
          <w:color w:val="auto"/>
          <w:sz w:val="20"/>
          <w:szCs w:val="20"/>
          <w:lang w:val="en-US"/>
        </w:rPr>
        <w:t>000</w:t>
      </w:r>
      <w:r w:rsidR="00823BF2" w:rsidRPr="00FF5C05">
        <w:rPr>
          <w:rFonts w:ascii="Tahoma" w:eastAsia="Times New Roman" w:hAnsi="Tahoma" w:cs="Tahoma"/>
          <w:b w:val="0"/>
          <w:bCs w:val="0"/>
          <w:color w:val="auto"/>
          <w:sz w:val="20"/>
          <w:szCs w:val="20"/>
          <w:lang w:val="en-US"/>
        </w:rPr>
        <w:t xml:space="preserve"> Euros. For matters not regulated i</w:t>
      </w:r>
      <w:r w:rsidR="002840DD" w:rsidRPr="00FF5C05">
        <w:rPr>
          <w:rFonts w:ascii="Tahoma" w:eastAsia="Times New Roman" w:hAnsi="Tahoma" w:cs="Tahoma"/>
          <w:b w:val="0"/>
          <w:bCs w:val="0"/>
          <w:color w:val="auto"/>
          <w:sz w:val="20"/>
          <w:szCs w:val="20"/>
          <w:lang w:val="en-US"/>
        </w:rPr>
        <w:t xml:space="preserve">n the following specification </w:t>
      </w:r>
      <w:r w:rsidR="00B616B5" w:rsidRPr="00FF5C05">
        <w:rPr>
          <w:rFonts w:ascii="Tahoma" w:eastAsia="Times New Roman" w:hAnsi="Tahoma" w:cs="Tahoma"/>
          <w:b w:val="0"/>
          <w:bCs w:val="0"/>
          <w:color w:val="auto"/>
          <w:sz w:val="20"/>
          <w:szCs w:val="20"/>
          <w:lang w:val="en-US"/>
        </w:rPr>
        <w:t>w</w:t>
      </w:r>
      <w:r w:rsidR="002840DD" w:rsidRPr="00FF5C05">
        <w:rPr>
          <w:rFonts w:ascii="Tahoma" w:eastAsia="Times New Roman" w:hAnsi="Tahoma" w:cs="Tahoma"/>
          <w:b w:val="0"/>
          <w:bCs w:val="0"/>
          <w:color w:val="auto"/>
          <w:sz w:val="20"/>
          <w:szCs w:val="20"/>
          <w:lang w:val="en-US"/>
        </w:rPr>
        <w:t xml:space="preserve">hich are vital for the </w:t>
      </w:r>
      <w:r w:rsidR="008B29FF" w:rsidRPr="00FF5C05">
        <w:rPr>
          <w:rFonts w:ascii="Tahoma" w:eastAsia="Times New Roman" w:hAnsi="Tahoma" w:cs="Tahoma"/>
          <w:b w:val="0"/>
          <w:bCs w:val="0"/>
          <w:color w:val="auto"/>
          <w:sz w:val="20"/>
          <w:szCs w:val="20"/>
          <w:lang w:val="en-US"/>
        </w:rPr>
        <w:t>order conditions, hereinafter referred to as the Terms of Reference (</w:t>
      </w:r>
      <w:proofErr w:type="spellStart"/>
      <w:r w:rsidR="008B29FF" w:rsidRPr="00FF5C05">
        <w:rPr>
          <w:rFonts w:ascii="Tahoma" w:eastAsia="Times New Roman" w:hAnsi="Tahoma" w:cs="Tahoma"/>
          <w:b w:val="0"/>
          <w:bCs w:val="0"/>
          <w:color w:val="auto"/>
          <w:sz w:val="20"/>
          <w:szCs w:val="20"/>
          <w:lang w:val="en-US"/>
        </w:rPr>
        <w:t>T</w:t>
      </w:r>
      <w:r w:rsidR="00887857" w:rsidRPr="00FF5C05">
        <w:rPr>
          <w:rFonts w:ascii="Tahoma" w:eastAsia="Times New Roman" w:hAnsi="Tahoma" w:cs="Tahoma"/>
          <w:b w:val="0"/>
          <w:bCs w:val="0"/>
          <w:color w:val="auto"/>
          <w:sz w:val="20"/>
          <w:szCs w:val="20"/>
          <w:lang w:val="en-US"/>
        </w:rPr>
        <w:t>o</w:t>
      </w:r>
      <w:r w:rsidR="008B29FF" w:rsidRPr="00FF5C05">
        <w:rPr>
          <w:rFonts w:ascii="Tahoma" w:eastAsia="Times New Roman" w:hAnsi="Tahoma" w:cs="Tahoma"/>
          <w:b w:val="0"/>
          <w:bCs w:val="0"/>
          <w:color w:val="auto"/>
          <w:sz w:val="20"/>
          <w:szCs w:val="20"/>
          <w:lang w:val="en-US"/>
        </w:rPr>
        <w:t>R</w:t>
      </w:r>
      <w:proofErr w:type="spellEnd"/>
      <w:r w:rsidR="008B29FF" w:rsidRPr="00FF5C05">
        <w:rPr>
          <w:rFonts w:ascii="Tahoma" w:eastAsia="Times New Roman" w:hAnsi="Tahoma" w:cs="Tahoma"/>
          <w:b w:val="0"/>
          <w:bCs w:val="0"/>
          <w:color w:val="auto"/>
          <w:sz w:val="20"/>
          <w:szCs w:val="20"/>
          <w:lang w:val="en-US"/>
        </w:rPr>
        <w:t>) regulations of the Civil Code shall apply.</w:t>
      </w:r>
    </w:p>
    <w:p w:rsidR="008B29FF" w:rsidRPr="00FF5C05" w:rsidRDefault="008B29FF"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B616B5" w:rsidRPr="00FF5C05" w:rsidRDefault="00B616B5"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3.  Definition of the subject matter of </w:t>
      </w:r>
      <w:r w:rsidR="00337DFC" w:rsidRPr="00FF5C05">
        <w:rPr>
          <w:rFonts w:ascii="Tahoma" w:eastAsia="Times New Roman" w:hAnsi="Tahoma" w:cs="Tahoma"/>
          <w:bCs w:val="0"/>
          <w:color w:val="auto"/>
          <w:sz w:val="20"/>
          <w:szCs w:val="20"/>
          <w:lang w:val="en-US"/>
        </w:rPr>
        <w:t>contract</w:t>
      </w:r>
    </w:p>
    <w:p w:rsidR="00016B62" w:rsidRPr="00FF5C05" w:rsidRDefault="00496947"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subject</w:t>
      </w:r>
      <w:r w:rsidR="00615274" w:rsidRPr="00FF5C05">
        <w:rPr>
          <w:rFonts w:ascii="Tahoma" w:eastAsia="Times New Roman" w:hAnsi="Tahoma" w:cs="Tahoma"/>
          <w:b w:val="0"/>
          <w:bCs w:val="0"/>
          <w:color w:val="auto"/>
          <w:sz w:val="20"/>
          <w:szCs w:val="20"/>
          <w:lang w:val="en-US"/>
        </w:rPr>
        <w:t xml:space="preserve"> of the contact is the delivery of an automatic fiber placement system. The system will lay pre-impregnated, thermoset, thermoplastic  glass and carbon </w:t>
      </w:r>
      <w:proofErr w:type="spellStart"/>
      <w:r w:rsidR="00615274" w:rsidRPr="00FF5C05">
        <w:rPr>
          <w:rFonts w:ascii="Tahoma" w:eastAsia="Times New Roman" w:hAnsi="Tahoma" w:cs="Tahoma"/>
          <w:b w:val="0"/>
          <w:bCs w:val="0"/>
          <w:color w:val="auto"/>
          <w:sz w:val="20"/>
          <w:szCs w:val="20"/>
          <w:lang w:val="en-US"/>
        </w:rPr>
        <w:t>fibre</w:t>
      </w:r>
      <w:proofErr w:type="spellEnd"/>
      <w:r w:rsidR="00615274" w:rsidRPr="00FF5C05">
        <w:rPr>
          <w:rFonts w:ascii="Tahoma" w:eastAsia="Times New Roman" w:hAnsi="Tahoma" w:cs="Tahoma"/>
          <w:b w:val="0"/>
          <w:bCs w:val="0"/>
          <w:color w:val="auto"/>
          <w:sz w:val="20"/>
          <w:szCs w:val="20"/>
          <w:lang w:val="en-US"/>
        </w:rPr>
        <w:t xml:space="preserve"> tapes. The system needs to be capable to lay unsaturated (dry </w:t>
      </w:r>
      <w:proofErr w:type="spellStart"/>
      <w:r w:rsidR="00615274" w:rsidRPr="00FF5C05">
        <w:rPr>
          <w:rFonts w:ascii="Tahoma" w:eastAsia="Times New Roman" w:hAnsi="Tahoma" w:cs="Tahoma"/>
          <w:b w:val="0"/>
          <w:bCs w:val="0"/>
          <w:color w:val="auto"/>
          <w:sz w:val="20"/>
          <w:szCs w:val="20"/>
          <w:lang w:val="en-US"/>
        </w:rPr>
        <w:t>fibre</w:t>
      </w:r>
      <w:proofErr w:type="spellEnd"/>
      <w:r w:rsidR="00615274" w:rsidRPr="00FF5C05">
        <w:rPr>
          <w:rFonts w:ascii="Tahoma" w:eastAsia="Times New Roman" w:hAnsi="Tahoma" w:cs="Tahoma"/>
          <w:b w:val="0"/>
          <w:bCs w:val="0"/>
          <w:color w:val="auto"/>
          <w:sz w:val="20"/>
          <w:szCs w:val="20"/>
          <w:lang w:val="en-US"/>
        </w:rPr>
        <w:t xml:space="preserve">) tapes. </w:t>
      </w:r>
    </w:p>
    <w:p w:rsidR="00016B62" w:rsidRPr="00FF5C05" w:rsidRDefault="006124C5"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If the de</w:t>
      </w:r>
      <w:r w:rsidR="00496947" w:rsidRPr="00FF5C05">
        <w:rPr>
          <w:rFonts w:ascii="Tahoma" w:eastAsia="Times New Roman" w:hAnsi="Tahoma" w:cs="Tahoma"/>
          <w:b w:val="0"/>
          <w:bCs w:val="0"/>
          <w:color w:val="auto"/>
          <w:sz w:val="20"/>
          <w:szCs w:val="20"/>
          <w:lang w:val="en-US"/>
        </w:rPr>
        <w:t xml:space="preserve">scription of the subject of the contract </w:t>
      </w:r>
      <w:r w:rsidRPr="00FF5C05">
        <w:rPr>
          <w:rFonts w:ascii="Tahoma" w:eastAsia="Times New Roman" w:hAnsi="Tahoma" w:cs="Tahoma"/>
          <w:b w:val="0"/>
          <w:bCs w:val="0"/>
          <w:color w:val="auto"/>
          <w:sz w:val="20"/>
          <w:szCs w:val="20"/>
          <w:lang w:val="en-US"/>
        </w:rPr>
        <w:t xml:space="preserve">shows indirectly or directly the origin (brand, trade mark, supplier ) of the </w:t>
      </w:r>
      <w:proofErr w:type="spellStart"/>
      <w:r w:rsidRPr="00FF5C05">
        <w:rPr>
          <w:rFonts w:ascii="Tahoma" w:eastAsia="Times New Roman" w:hAnsi="Tahoma" w:cs="Tahoma"/>
          <w:b w:val="0"/>
          <w:bCs w:val="0"/>
          <w:color w:val="auto"/>
          <w:sz w:val="20"/>
          <w:szCs w:val="20"/>
          <w:lang w:val="en-US"/>
        </w:rPr>
        <w:t>applience’s</w:t>
      </w:r>
      <w:proofErr w:type="spellEnd"/>
      <w:r w:rsidRPr="00FF5C05">
        <w:rPr>
          <w:rFonts w:ascii="Tahoma" w:eastAsia="Times New Roman" w:hAnsi="Tahoma" w:cs="Tahoma"/>
          <w:b w:val="0"/>
          <w:bCs w:val="0"/>
          <w:color w:val="auto"/>
          <w:sz w:val="20"/>
          <w:szCs w:val="20"/>
          <w:lang w:val="en-US"/>
        </w:rPr>
        <w:t xml:space="preserve"> components</w:t>
      </w:r>
      <w:r w:rsidR="00887857"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 xml:space="preserve">it means describing the standard and technical properties. The Awarding Entity allows for offering the appliance </w:t>
      </w:r>
      <w:r w:rsidR="00887857" w:rsidRPr="00FF5C05">
        <w:rPr>
          <w:rFonts w:ascii="Tahoma" w:eastAsia="Times New Roman" w:hAnsi="Tahoma" w:cs="Tahoma"/>
          <w:b w:val="0"/>
          <w:bCs w:val="0"/>
          <w:color w:val="auto"/>
          <w:sz w:val="20"/>
          <w:szCs w:val="20"/>
          <w:lang w:val="en-US"/>
        </w:rPr>
        <w:t xml:space="preserve">of </w:t>
      </w:r>
      <w:r w:rsidRPr="00FF5C05">
        <w:rPr>
          <w:rFonts w:ascii="Tahoma" w:eastAsia="Times New Roman" w:hAnsi="Tahoma" w:cs="Tahoma"/>
          <w:b w:val="0"/>
          <w:bCs w:val="0"/>
          <w:color w:val="auto"/>
          <w:sz w:val="20"/>
          <w:szCs w:val="20"/>
          <w:lang w:val="en-US"/>
        </w:rPr>
        <w:t>equivalent components on the condition that they will guarantee reaching technical parameters not worse than the ones presented in the description of the subject matter – Appendix 2 to the</w:t>
      </w:r>
      <w:r w:rsidR="00823BF2" w:rsidRPr="00FF5C05">
        <w:rPr>
          <w:rFonts w:ascii="Tahoma" w:eastAsia="Times New Roman" w:hAnsi="Tahoma" w:cs="Tahoma"/>
          <w:b w:val="0"/>
          <w:bCs w:val="0"/>
          <w:color w:val="auto"/>
          <w:sz w:val="20"/>
          <w:szCs w:val="20"/>
          <w:lang w:val="en-US"/>
        </w:rPr>
        <w:t>se</w:t>
      </w:r>
      <w:r w:rsidRPr="00FF5C05">
        <w:rPr>
          <w:rFonts w:ascii="Tahoma" w:eastAsia="Times New Roman" w:hAnsi="Tahoma" w:cs="Tahoma"/>
          <w:b w:val="0"/>
          <w:bCs w:val="0"/>
          <w:color w:val="auto"/>
          <w:sz w:val="20"/>
          <w:szCs w:val="20"/>
          <w:lang w:val="en-US"/>
        </w:rPr>
        <w:t xml:space="preserve"> Terms of Reference.</w:t>
      </w:r>
    </w:p>
    <w:p w:rsidR="00016B62" w:rsidRPr="00FF5C05" w:rsidRDefault="00CD60ED"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If</w:t>
      </w:r>
      <w:r w:rsidR="00887857" w:rsidRPr="00FF5C05">
        <w:rPr>
          <w:rFonts w:ascii="Tahoma" w:eastAsia="Times New Roman" w:hAnsi="Tahoma" w:cs="Tahoma"/>
          <w:b w:val="0"/>
          <w:bCs w:val="0"/>
          <w:color w:val="auto"/>
          <w:sz w:val="20"/>
          <w:szCs w:val="20"/>
          <w:lang w:val="en-US"/>
        </w:rPr>
        <w:t xml:space="preserve"> i</w:t>
      </w:r>
      <w:r w:rsidR="00AF62D8" w:rsidRPr="00FF5C05">
        <w:rPr>
          <w:rFonts w:ascii="Tahoma" w:eastAsia="Times New Roman" w:hAnsi="Tahoma" w:cs="Tahoma"/>
          <w:b w:val="0"/>
          <w:bCs w:val="0"/>
          <w:color w:val="auto"/>
          <w:sz w:val="20"/>
          <w:szCs w:val="20"/>
          <w:lang w:val="en-US"/>
        </w:rPr>
        <w:t>n the following d</w:t>
      </w:r>
      <w:r w:rsidR="00496947" w:rsidRPr="00FF5C05">
        <w:rPr>
          <w:rFonts w:ascii="Tahoma" w:eastAsia="Times New Roman" w:hAnsi="Tahoma" w:cs="Tahoma"/>
          <w:b w:val="0"/>
          <w:bCs w:val="0"/>
          <w:color w:val="auto"/>
          <w:sz w:val="20"/>
          <w:szCs w:val="20"/>
          <w:lang w:val="en-US"/>
        </w:rPr>
        <w:t>escription of the subject</w:t>
      </w:r>
      <w:r w:rsidR="00823BF2" w:rsidRPr="00FF5C05">
        <w:rPr>
          <w:rFonts w:ascii="Tahoma" w:eastAsia="Times New Roman" w:hAnsi="Tahoma" w:cs="Tahoma"/>
          <w:b w:val="0"/>
          <w:bCs w:val="0"/>
          <w:color w:val="auto"/>
          <w:sz w:val="20"/>
          <w:szCs w:val="20"/>
          <w:lang w:val="en-US"/>
        </w:rPr>
        <w:t xml:space="preserve"> of the order the</w:t>
      </w:r>
      <w:r w:rsidR="00AF62D8" w:rsidRPr="00FF5C05">
        <w:rPr>
          <w:rFonts w:ascii="Tahoma" w:eastAsia="Times New Roman" w:hAnsi="Tahoma" w:cs="Tahoma"/>
          <w:b w:val="0"/>
          <w:bCs w:val="0"/>
          <w:color w:val="auto"/>
          <w:sz w:val="20"/>
          <w:szCs w:val="20"/>
          <w:lang w:val="en-US"/>
        </w:rPr>
        <w:t>re are references to the norms, relevant equivalent n</w:t>
      </w:r>
      <w:r w:rsidR="00887857" w:rsidRPr="00FF5C05">
        <w:rPr>
          <w:rFonts w:ascii="Tahoma" w:eastAsia="Times New Roman" w:hAnsi="Tahoma" w:cs="Tahoma"/>
          <w:b w:val="0"/>
          <w:bCs w:val="0"/>
          <w:color w:val="auto"/>
          <w:sz w:val="20"/>
          <w:szCs w:val="20"/>
          <w:lang w:val="en-US"/>
        </w:rPr>
        <w:t>orms are acceptable provided that</w:t>
      </w:r>
      <w:r w:rsidR="00AF62D8" w:rsidRPr="00FF5C05">
        <w:rPr>
          <w:rFonts w:ascii="Tahoma" w:eastAsia="Times New Roman" w:hAnsi="Tahoma" w:cs="Tahoma"/>
          <w:b w:val="0"/>
          <w:bCs w:val="0"/>
          <w:color w:val="auto"/>
          <w:sz w:val="20"/>
          <w:szCs w:val="20"/>
          <w:lang w:val="en-US"/>
        </w:rPr>
        <w:t xml:space="preserve"> the used norms shall guarantee the maintenance of the standards at the level not lower than</w:t>
      </w:r>
      <w:r w:rsidR="00496947" w:rsidRPr="00FF5C05">
        <w:rPr>
          <w:rFonts w:ascii="Tahoma" w:eastAsia="Times New Roman" w:hAnsi="Tahoma" w:cs="Tahoma"/>
          <w:b w:val="0"/>
          <w:bCs w:val="0"/>
          <w:color w:val="auto"/>
          <w:sz w:val="20"/>
          <w:szCs w:val="20"/>
          <w:lang w:val="en-US"/>
        </w:rPr>
        <w:t xml:space="preserve"> the requirements described by the presented norms.</w:t>
      </w:r>
    </w:p>
    <w:p w:rsidR="00016B62" w:rsidRPr="00FF5C05" w:rsidRDefault="00496947"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detailed description of</w:t>
      </w:r>
      <w:r w:rsidR="00887857" w:rsidRPr="00FF5C05">
        <w:rPr>
          <w:rFonts w:ascii="Tahoma" w:eastAsia="Times New Roman" w:hAnsi="Tahoma" w:cs="Tahoma"/>
          <w:b w:val="0"/>
          <w:bCs w:val="0"/>
          <w:color w:val="auto"/>
          <w:sz w:val="20"/>
          <w:szCs w:val="20"/>
          <w:lang w:val="en-US"/>
        </w:rPr>
        <w:t xml:space="preserve"> the subject matter of the order</w:t>
      </w:r>
      <w:r w:rsidRPr="00FF5C05">
        <w:rPr>
          <w:rFonts w:ascii="Tahoma" w:eastAsia="Times New Roman" w:hAnsi="Tahoma" w:cs="Tahoma"/>
          <w:b w:val="0"/>
          <w:bCs w:val="0"/>
          <w:color w:val="auto"/>
          <w:sz w:val="20"/>
          <w:szCs w:val="20"/>
          <w:lang w:val="en-US"/>
        </w:rPr>
        <w:t xml:space="preserve"> is included in Appendix 2 to these </w:t>
      </w:r>
      <w:proofErr w:type="spellStart"/>
      <w:r w:rsidRPr="00FF5C05">
        <w:rPr>
          <w:rFonts w:ascii="Tahoma" w:eastAsia="Times New Roman" w:hAnsi="Tahoma" w:cs="Tahoma"/>
          <w:b w:val="0"/>
          <w:bCs w:val="0"/>
          <w:color w:val="auto"/>
          <w:sz w:val="20"/>
          <w:szCs w:val="20"/>
          <w:lang w:val="en-US"/>
        </w:rPr>
        <w:t>ToR</w:t>
      </w:r>
      <w:proofErr w:type="spellEnd"/>
      <w:r w:rsidRPr="00FF5C05">
        <w:rPr>
          <w:rFonts w:ascii="Tahoma" w:eastAsia="Times New Roman" w:hAnsi="Tahoma" w:cs="Tahoma"/>
          <w:b w:val="0"/>
          <w:bCs w:val="0"/>
          <w:color w:val="auto"/>
          <w:sz w:val="20"/>
          <w:szCs w:val="20"/>
          <w:lang w:val="en-US"/>
        </w:rPr>
        <w:t>.</w:t>
      </w:r>
    </w:p>
    <w:p w:rsidR="00F028BF" w:rsidRPr="00FF5C05" w:rsidRDefault="00496947"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subject of the order is described in Common Procurement Vocabulary</w:t>
      </w:r>
      <w:r w:rsidR="00F028BF" w:rsidRPr="00FF5C05">
        <w:rPr>
          <w:rFonts w:ascii="Tahoma" w:eastAsia="Times New Roman" w:hAnsi="Tahoma" w:cs="Tahoma"/>
          <w:b w:val="0"/>
          <w:bCs w:val="0"/>
          <w:color w:val="auto"/>
          <w:sz w:val="20"/>
          <w:szCs w:val="20"/>
          <w:lang w:val="en-US"/>
        </w:rPr>
        <w:t xml:space="preserve"> as CPV code:</w:t>
      </w:r>
    </w:p>
    <w:p w:rsidR="00F028BF" w:rsidRPr="00FF5C05" w:rsidRDefault="00F028BF"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31720000-9 Electromechanical equipment</w:t>
      </w:r>
    </w:p>
    <w:p w:rsidR="00F028BF" w:rsidRPr="00FF5C05" w:rsidRDefault="00F028BF"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42994230-1 Laminators</w:t>
      </w:r>
    </w:p>
    <w:p w:rsidR="00F028BF"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38636110-6 Industrial lasers</w:t>
      </w:r>
    </w:p>
    <w:p w:rsidR="00C02BF4"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48421000-5 Facilities management software </w:t>
      </w:r>
      <w:proofErr w:type="spellStart"/>
      <w:r w:rsidRPr="00FF5C05">
        <w:rPr>
          <w:rFonts w:ascii="Tahoma" w:eastAsia="Times New Roman" w:hAnsi="Tahoma" w:cs="Tahoma"/>
          <w:b w:val="0"/>
          <w:bCs w:val="0"/>
          <w:color w:val="auto"/>
          <w:sz w:val="20"/>
          <w:szCs w:val="20"/>
          <w:lang w:val="en-US"/>
        </w:rPr>
        <w:t>packane</w:t>
      </w:r>
      <w:proofErr w:type="spellEnd"/>
    </w:p>
    <w:p w:rsidR="00C02BF4"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48421000-5 Facilities management software package</w:t>
      </w:r>
    </w:p>
    <w:p w:rsidR="00C02BF4"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80510000-2 Specialist training service</w:t>
      </w:r>
    </w:p>
    <w:p w:rsidR="00496947" w:rsidRPr="00FF5C05" w:rsidRDefault="00496947"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E1559C" w:rsidRPr="00FF5C05" w:rsidRDefault="00E1559C"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4.  Information about </w:t>
      </w:r>
      <w:proofErr w:type="spellStart"/>
      <w:r w:rsidRPr="00FF5C05">
        <w:rPr>
          <w:rFonts w:ascii="Tahoma" w:eastAsia="Times New Roman" w:hAnsi="Tahoma" w:cs="Tahoma"/>
          <w:bCs w:val="0"/>
          <w:color w:val="auto"/>
          <w:sz w:val="20"/>
          <w:szCs w:val="20"/>
          <w:lang w:val="en-US"/>
        </w:rPr>
        <w:t>suplementary</w:t>
      </w:r>
      <w:proofErr w:type="spellEnd"/>
      <w:r w:rsidRPr="00FF5C05">
        <w:rPr>
          <w:rFonts w:ascii="Tahoma" w:eastAsia="Times New Roman" w:hAnsi="Tahoma" w:cs="Tahoma"/>
          <w:bCs w:val="0"/>
          <w:color w:val="auto"/>
          <w:sz w:val="20"/>
          <w:szCs w:val="20"/>
          <w:lang w:val="en-US"/>
        </w:rPr>
        <w:t xml:space="preserve"> contracts</w:t>
      </w:r>
    </w:p>
    <w:p w:rsidR="00B03DF9" w:rsidRPr="00FF5C05" w:rsidRDefault="00B03DF9"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E1559C" w:rsidRPr="00FF5C05" w:rsidRDefault="00554B07"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Awarding Entity envisages the award of supplementary contracts</w:t>
      </w:r>
      <w:r w:rsidR="004C00AF" w:rsidRPr="00FF5C05">
        <w:rPr>
          <w:rFonts w:ascii="Tahoma" w:eastAsia="Times New Roman" w:hAnsi="Tahoma" w:cs="Tahoma"/>
          <w:b w:val="0"/>
          <w:bCs w:val="0"/>
          <w:color w:val="auto"/>
          <w:sz w:val="20"/>
          <w:szCs w:val="20"/>
          <w:lang w:val="en-US"/>
        </w:rPr>
        <w:t xml:space="preserve"> </w:t>
      </w:r>
      <w:r w:rsidR="009812FB" w:rsidRPr="00FF5C05">
        <w:rPr>
          <w:rFonts w:ascii="Tahoma" w:eastAsia="Times New Roman" w:hAnsi="Tahoma" w:cs="Tahoma"/>
          <w:b w:val="0"/>
          <w:bCs w:val="0"/>
          <w:color w:val="auto"/>
          <w:sz w:val="20"/>
          <w:szCs w:val="20"/>
          <w:lang w:val="en-US"/>
        </w:rPr>
        <w:t>w</w:t>
      </w:r>
      <w:r w:rsidR="00823BF2" w:rsidRPr="00FF5C05">
        <w:rPr>
          <w:rFonts w:ascii="Tahoma" w:eastAsia="Times New Roman" w:hAnsi="Tahoma" w:cs="Tahoma"/>
          <w:b w:val="0"/>
          <w:bCs w:val="0"/>
          <w:color w:val="auto"/>
          <w:sz w:val="20"/>
          <w:szCs w:val="20"/>
          <w:lang w:val="en-US"/>
        </w:rPr>
        <w:t>hich sha</w:t>
      </w:r>
      <w:r w:rsidR="004C00AF" w:rsidRPr="00FF5C05">
        <w:rPr>
          <w:rFonts w:ascii="Tahoma" w:eastAsia="Times New Roman" w:hAnsi="Tahoma" w:cs="Tahoma"/>
          <w:b w:val="0"/>
          <w:bCs w:val="0"/>
          <w:color w:val="auto"/>
          <w:sz w:val="20"/>
          <w:szCs w:val="20"/>
          <w:lang w:val="en-US"/>
        </w:rPr>
        <w:t xml:space="preserve">ll be </w:t>
      </w:r>
      <w:r w:rsidR="009812FB" w:rsidRPr="00FF5C05">
        <w:rPr>
          <w:rFonts w:ascii="Tahoma" w:eastAsia="Times New Roman" w:hAnsi="Tahoma" w:cs="Tahoma"/>
          <w:b w:val="0"/>
          <w:bCs w:val="0"/>
          <w:color w:val="auto"/>
          <w:sz w:val="20"/>
          <w:szCs w:val="20"/>
          <w:lang w:val="en-US"/>
        </w:rPr>
        <w:t>granted</w:t>
      </w:r>
      <w:r w:rsidR="004C00AF" w:rsidRPr="00FF5C05">
        <w:rPr>
          <w:rFonts w:ascii="Tahoma" w:eastAsia="Times New Roman" w:hAnsi="Tahoma" w:cs="Tahoma"/>
          <w:b w:val="0"/>
          <w:bCs w:val="0"/>
          <w:color w:val="auto"/>
          <w:sz w:val="20"/>
          <w:szCs w:val="20"/>
          <w:lang w:val="en-US"/>
        </w:rPr>
        <w:t xml:space="preserve"> on the basis of a </w:t>
      </w:r>
      <w:proofErr w:type="spellStart"/>
      <w:r w:rsidR="004C00AF" w:rsidRPr="00FF5C05">
        <w:rPr>
          <w:rFonts w:ascii="Tahoma" w:eastAsia="Times New Roman" w:hAnsi="Tahoma" w:cs="Tahoma"/>
          <w:b w:val="0"/>
          <w:bCs w:val="0"/>
          <w:color w:val="auto"/>
          <w:sz w:val="20"/>
          <w:szCs w:val="20"/>
          <w:lang w:val="en-US"/>
        </w:rPr>
        <w:t>seperate</w:t>
      </w:r>
      <w:proofErr w:type="spellEnd"/>
      <w:r w:rsidR="004C00AF" w:rsidRPr="00FF5C05">
        <w:rPr>
          <w:rFonts w:ascii="Tahoma" w:eastAsia="Times New Roman" w:hAnsi="Tahoma" w:cs="Tahoma"/>
          <w:b w:val="0"/>
          <w:bCs w:val="0"/>
          <w:color w:val="auto"/>
          <w:sz w:val="20"/>
          <w:szCs w:val="20"/>
          <w:lang w:val="en-US"/>
        </w:rPr>
        <w:t xml:space="preserve"> </w:t>
      </w:r>
      <w:r w:rsidR="009812FB" w:rsidRPr="00FF5C05">
        <w:rPr>
          <w:rFonts w:ascii="Tahoma" w:eastAsia="Times New Roman" w:hAnsi="Tahoma" w:cs="Tahoma"/>
          <w:b w:val="0"/>
          <w:bCs w:val="0"/>
          <w:color w:val="auto"/>
          <w:sz w:val="20"/>
          <w:szCs w:val="20"/>
          <w:lang w:val="en-US"/>
        </w:rPr>
        <w:t xml:space="preserve">open </w:t>
      </w:r>
      <w:r w:rsidR="004C00AF" w:rsidRPr="00FF5C05">
        <w:rPr>
          <w:rFonts w:ascii="Tahoma" w:eastAsia="Times New Roman" w:hAnsi="Tahoma" w:cs="Tahoma"/>
          <w:b w:val="0"/>
          <w:bCs w:val="0"/>
          <w:color w:val="auto"/>
          <w:sz w:val="20"/>
          <w:szCs w:val="20"/>
          <w:lang w:val="en-US"/>
        </w:rPr>
        <w:t>agreement or agreements under the Article 67, Law 1 (7)</w:t>
      </w:r>
      <w:r w:rsidR="00CB569F" w:rsidRPr="00FF5C05">
        <w:rPr>
          <w:rFonts w:ascii="Tahoma" w:eastAsia="Times New Roman" w:hAnsi="Tahoma" w:cs="Tahoma"/>
          <w:b w:val="0"/>
          <w:bCs w:val="0"/>
          <w:color w:val="auto"/>
          <w:sz w:val="20"/>
          <w:szCs w:val="20"/>
          <w:lang w:val="en-US"/>
        </w:rPr>
        <w:t xml:space="preserve">. A supplementary contract can be </w:t>
      </w:r>
      <w:r w:rsidR="002E0D4E" w:rsidRPr="00FF5C05">
        <w:rPr>
          <w:rFonts w:ascii="Tahoma" w:eastAsia="Times New Roman" w:hAnsi="Tahoma" w:cs="Tahoma"/>
          <w:b w:val="0"/>
          <w:bCs w:val="0"/>
          <w:color w:val="auto"/>
          <w:sz w:val="20"/>
          <w:szCs w:val="20"/>
          <w:lang w:val="en-US"/>
        </w:rPr>
        <w:t>awarded</w:t>
      </w:r>
      <w:r w:rsidR="00CB569F" w:rsidRPr="00FF5C05">
        <w:rPr>
          <w:rFonts w:ascii="Tahoma" w:eastAsia="Times New Roman" w:hAnsi="Tahoma" w:cs="Tahoma"/>
          <w:b w:val="0"/>
          <w:bCs w:val="0"/>
          <w:color w:val="auto"/>
          <w:sz w:val="20"/>
          <w:szCs w:val="20"/>
          <w:lang w:val="en-US"/>
        </w:rPr>
        <w:t xml:space="preserve"> within 3 years form the date of signing the </w:t>
      </w:r>
      <w:r w:rsidR="002E0D4E" w:rsidRPr="00FF5C05">
        <w:rPr>
          <w:rFonts w:ascii="Tahoma" w:eastAsia="Times New Roman" w:hAnsi="Tahoma" w:cs="Tahoma"/>
          <w:b w:val="0"/>
          <w:bCs w:val="0"/>
          <w:color w:val="auto"/>
          <w:sz w:val="20"/>
          <w:szCs w:val="20"/>
          <w:lang w:val="en-US"/>
        </w:rPr>
        <w:t>b</w:t>
      </w:r>
      <w:r w:rsidR="00823BF2" w:rsidRPr="00FF5C05">
        <w:rPr>
          <w:rFonts w:ascii="Tahoma" w:eastAsia="Times New Roman" w:hAnsi="Tahoma" w:cs="Tahoma"/>
          <w:b w:val="0"/>
          <w:bCs w:val="0"/>
          <w:color w:val="auto"/>
          <w:sz w:val="20"/>
          <w:szCs w:val="20"/>
          <w:lang w:val="en-US"/>
        </w:rPr>
        <w:t>asic order. A</w:t>
      </w:r>
      <w:r w:rsidR="00CB569F" w:rsidRPr="00FF5C05">
        <w:rPr>
          <w:rFonts w:ascii="Tahoma" w:eastAsia="Times New Roman" w:hAnsi="Tahoma" w:cs="Tahoma"/>
          <w:b w:val="0"/>
          <w:bCs w:val="0"/>
          <w:color w:val="auto"/>
          <w:sz w:val="20"/>
          <w:szCs w:val="20"/>
          <w:lang w:val="en-US"/>
        </w:rPr>
        <w:t xml:space="preserve"> </w:t>
      </w:r>
      <w:proofErr w:type="spellStart"/>
      <w:r w:rsidR="00CB569F" w:rsidRPr="00FF5C05">
        <w:rPr>
          <w:rFonts w:ascii="Tahoma" w:eastAsia="Times New Roman" w:hAnsi="Tahoma" w:cs="Tahoma"/>
          <w:b w:val="0"/>
          <w:bCs w:val="0"/>
          <w:color w:val="auto"/>
          <w:sz w:val="20"/>
          <w:szCs w:val="20"/>
          <w:lang w:val="en-US"/>
        </w:rPr>
        <w:t>suplementary</w:t>
      </w:r>
      <w:proofErr w:type="spellEnd"/>
      <w:r w:rsidR="00121027" w:rsidRPr="00FF5C05">
        <w:rPr>
          <w:rFonts w:ascii="Tahoma" w:eastAsia="Times New Roman" w:hAnsi="Tahoma" w:cs="Tahoma"/>
          <w:b w:val="0"/>
          <w:bCs w:val="0"/>
          <w:color w:val="auto"/>
          <w:sz w:val="20"/>
          <w:szCs w:val="20"/>
          <w:lang w:val="en-US"/>
        </w:rPr>
        <w:t xml:space="preserve"> cont</w:t>
      </w:r>
      <w:r w:rsidR="00D85445" w:rsidRPr="00FF5C05">
        <w:rPr>
          <w:rFonts w:ascii="Tahoma" w:eastAsia="Times New Roman" w:hAnsi="Tahoma" w:cs="Tahoma"/>
          <w:b w:val="0"/>
          <w:bCs w:val="0"/>
          <w:color w:val="auto"/>
          <w:sz w:val="20"/>
          <w:szCs w:val="20"/>
          <w:lang w:val="en-US"/>
        </w:rPr>
        <w:t>r</w:t>
      </w:r>
      <w:r w:rsidR="00121027" w:rsidRPr="00FF5C05">
        <w:rPr>
          <w:rFonts w:ascii="Tahoma" w:eastAsia="Times New Roman" w:hAnsi="Tahoma" w:cs="Tahoma"/>
          <w:b w:val="0"/>
          <w:bCs w:val="0"/>
          <w:color w:val="auto"/>
          <w:sz w:val="20"/>
          <w:szCs w:val="20"/>
          <w:lang w:val="en-US"/>
        </w:rPr>
        <w:t>a</w:t>
      </w:r>
      <w:r w:rsidR="002E0D4E" w:rsidRPr="00FF5C05">
        <w:rPr>
          <w:rFonts w:ascii="Tahoma" w:eastAsia="Times New Roman" w:hAnsi="Tahoma" w:cs="Tahoma"/>
          <w:b w:val="0"/>
          <w:bCs w:val="0"/>
          <w:color w:val="auto"/>
          <w:sz w:val="20"/>
          <w:szCs w:val="20"/>
          <w:lang w:val="en-US"/>
        </w:rPr>
        <w:t>ct can be awarded</w:t>
      </w:r>
      <w:r w:rsidR="00D85445" w:rsidRPr="00FF5C05">
        <w:rPr>
          <w:rFonts w:ascii="Tahoma" w:eastAsia="Times New Roman" w:hAnsi="Tahoma" w:cs="Tahoma"/>
          <w:b w:val="0"/>
          <w:bCs w:val="0"/>
          <w:color w:val="auto"/>
          <w:sz w:val="20"/>
          <w:szCs w:val="20"/>
          <w:lang w:val="en-US"/>
        </w:rPr>
        <w:t xml:space="preserve"> after fulfilling the conditions of the previously quoted regulations o</w:t>
      </w:r>
      <w:r w:rsidR="00121027" w:rsidRPr="00FF5C05">
        <w:rPr>
          <w:rFonts w:ascii="Tahoma" w:eastAsia="Times New Roman" w:hAnsi="Tahoma" w:cs="Tahoma"/>
          <w:b w:val="0"/>
          <w:bCs w:val="0"/>
          <w:color w:val="auto"/>
          <w:sz w:val="20"/>
          <w:szCs w:val="20"/>
          <w:lang w:val="en-US"/>
        </w:rPr>
        <w:t>f</w:t>
      </w:r>
      <w:r w:rsidR="00D85445" w:rsidRPr="00FF5C05">
        <w:rPr>
          <w:rFonts w:ascii="Tahoma" w:eastAsia="Times New Roman" w:hAnsi="Tahoma" w:cs="Tahoma"/>
          <w:b w:val="0"/>
          <w:bCs w:val="0"/>
          <w:color w:val="auto"/>
          <w:sz w:val="20"/>
          <w:szCs w:val="20"/>
          <w:lang w:val="en-US"/>
        </w:rPr>
        <w:t xml:space="preserve"> </w:t>
      </w:r>
      <w:r w:rsidR="00121027" w:rsidRPr="00FF5C05">
        <w:rPr>
          <w:rFonts w:ascii="Tahoma" w:eastAsia="Times New Roman" w:hAnsi="Tahoma" w:cs="Tahoma"/>
          <w:b w:val="0"/>
          <w:bCs w:val="0"/>
          <w:color w:val="auto"/>
          <w:sz w:val="20"/>
          <w:szCs w:val="20"/>
          <w:lang w:val="en-US"/>
        </w:rPr>
        <w:t>t</w:t>
      </w:r>
      <w:r w:rsidR="00D85445" w:rsidRPr="00FF5C05">
        <w:rPr>
          <w:rFonts w:ascii="Tahoma" w:eastAsia="Times New Roman" w:hAnsi="Tahoma" w:cs="Tahoma"/>
          <w:b w:val="0"/>
          <w:bCs w:val="0"/>
          <w:color w:val="auto"/>
          <w:sz w:val="20"/>
          <w:szCs w:val="20"/>
          <w:lang w:val="en-US"/>
        </w:rPr>
        <w:t>h</w:t>
      </w:r>
      <w:r w:rsidR="00121027" w:rsidRPr="00FF5C05">
        <w:rPr>
          <w:rFonts w:ascii="Tahoma" w:eastAsia="Times New Roman" w:hAnsi="Tahoma" w:cs="Tahoma"/>
          <w:b w:val="0"/>
          <w:bCs w:val="0"/>
          <w:color w:val="auto"/>
          <w:sz w:val="20"/>
          <w:szCs w:val="20"/>
          <w:lang w:val="en-US"/>
        </w:rPr>
        <w:t>e</w:t>
      </w:r>
      <w:r w:rsidR="00823BF2" w:rsidRPr="00FF5C05">
        <w:rPr>
          <w:rFonts w:ascii="Tahoma" w:eastAsia="Times New Roman" w:hAnsi="Tahoma" w:cs="Tahoma"/>
          <w:b w:val="0"/>
          <w:bCs w:val="0"/>
          <w:color w:val="auto"/>
          <w:sz w:val="20"/>
          <w:szCs w:val="20"/>
          <w:lang w:val="en-US"/>
        </w:rPr>
        <w:t xml:space="preserve"> l</w:t>
      </w:r>
      <w:r w:rsidR="00D85445" w:rsidRPr="00FF5C05">
        <w:rPr>
          <w:rFonts w:ascii="Tahoma" w:eastAsia="Times New Roman" w:hAnsi="Tahoma" w:cs="Tahoma"/>
          <w:b w:val="0"/>
          <w:bCs w:val="0"/>
          <w:color w:val="auto"/>
          <w:sz w:val="20"/>
          <w:szCs w:val="20"/>
          <w:lang w:val="en-US"/>
        </w:rPr>
        <w:t xml:space="preserve">aw. The value of the </w:t>
      </w:r>
      <w:proofErr w:type="spellStart"/>
      <w:r w:rsidR="00D85445" w:rsidRPr="00FF5C05">
        <w:rPr>
          <w:rFonts w:ascii="Tahoma" w:eastAsia="Times New Roman" w:hAnsi="Tahoma" w:cs="Tahoma"/>
          <w:b w:val="0"/>
          <w:bCs w:val="0"/>
          <w:color w:val="auto"/>
          <w:sz w:val="20"/>
          <w:szCs w:val="20"/>
          <w:lang w:val="en-US"/>
        </w:rPr>
        <w:t>supleme</w:t>
      </w:r>
      <w:r w:rsidR="00121027" w:rsidRPr="00FF5C05">
        <w:rPr>
          <w:rFonts w:ascii="Tahoma" w:eastAsia="Times New Roman" w:hAnsi="Tahoma" w:cs="Tahoma"/>
          <w:b w:val="0"/>
          <w:bCs w:val="0"/>
          <w:color w:val="auto"/>
          <w:sz w:val="20"/>
          <w:szCs w:val="20"/>
          <w:lang w:val="en-US"/>
        </w:rPr>
        <w:t>t</w:t>
      </w:r>
      <w:r w:rsidR="00D85445" w:rsidRPr="00FF5C05">
        <w:rPr>
          <w:rFonts w:ascii="Tahoma" w:eastAsia="Times New Roman" w:hAnsi="Tahoma" w:cs="Tahoma"/>
          <w:b w:val="0"/>
          <w:bCs w:val="0"/>
          <w:color w:val="auto"/>
          <w:sz w:val="20"/>
          <w:szCs w:val="20"/>
          <w:lang w:val="en-US"/>
        </w:rPr>
        <w:t>ary</w:t>
      </w:r>
      <w:proofErr w:type="spellEnd"/>
      <w:r w:rsidR="00D85445" w:rsidRPr="00FF5C05">
        <w:rPr>
          <w:rFonts w:ascii="Tahoma" w:eastAsia="Times New Roman" w:hAnsi="Tahoma" w:cs="Tahoma"/>
          <w:b w:val="0"/>
          <w:bCs w:val="0"/>
          <w:color w:val="auto"/>
          <w:sz w:val="20"/>
          <w:szCs w:val="20"/>
          <w:lang w:val="en-US"/>
        </w:rPr>
        <w:t xml:space="preserve"> contrac</w:t>
      </w:r>
      <w:r w:rsidR="00121027" w:rsidRPr="00FF5C05">
        <w:rPr>
          <w:rFonts w:ascii="Tahoma" w:eastAsia="Times New Roman" w:hAnsi="Tahoma" w:cs="Tahoma"/>
          <w:b w:val="0"/>
          <w:bCs w:val="0"/>
          <w:color w:val="auto"/>
          <w:sz w:val="20"/>
          <w:szCs w:val="20"/>
          <w:lang w:val="en-US"/>
        </w:rPr>
        <w:t>t</w:t>
      </w:r>
      <w:r w:rsidR="00823BF2" w:rsidRPr="00FF5C05">
        <w:rPr>
          <w:rFonts w:ascii="Tahoma" w:eastAsia="Times New Roman" w:hAnsi="Tahoma" w:cs="Tahoma"/>
          <w:b w:val="0"/>
          <w:bCs w:val="0"/>
          <w:color w:val="auto"/>
          <w:sz w:val="20"/>
          <w:szCs w:val="20"/>
          <w:lang w:val="en-US"/>
        </w:rPr>
        <w:t xml:space="preserve"> shall</w:t>
      </w:r>
      <w:r w:rsidR="00D85445" w:rsidRPr="00FF5C05">
        <w:rPr>
          <w:rFonts w:ascii="Tahoma" w:eastAsia="Times New Roman" w:hAnsi="Tahoma" w:cs="Tahoma"/>
          <w:b w:val="0"/>
          <w:bCs w:val="0"/>
          <w:color w:val="auto"/>
          <w:sz w:val="20"/>
          <w:szCs w:val="20"/>
          <w:lang w:val="en-US"/>
        </w:rPr>
        <w:t xml:space="preserve"> not exceed 20% of the </w:t>
      </w:r>
      <w:r w:rsidR="00121027" w:rsidRPr="00FF5C05">
        <w:rPr>
          <w:rFonts w:ascii="Tahoma" w:eastAsia="Times New Roman" w:hAnsi="Tahoma" w:cs="Tahoma"/>
          <w:b w:val="0"/>
          <w:bCs w:val="0"/>
          <w:color w:val="auto"/>
          <w:sz w:val="20"/>
          <w:szCs w:val="20"/>
          <w:lang w:val="en-US"/>
        </w:rPr>
        <w:t>basic contract value.</w:t>
      </w:r>
      <w:r w:rsidR="00CB569F" w:rsidRPr="00FF5C05">
        <w:rPr>
          <w:rFonts w:ascii="Tahoma" w:eastAsia="Times New Roman" w:hAnsi="Tahoma" w:cs="Tahoma"/>
          <w:b w:val="0"/>
          <w:bCs w:val="0"/>
          <w:color w:val="auto"/>
          <w:sz w:val="20"/>
          <w:szCs w:val="20"/>
          <w:lang w:val="en-US"/>
        </w:rPr>
        <w:t xml:space="preserve"> </w:t>
      </w:r>
    </w:p>
    <w:p w:rsidR="003E0DEF" w:rsidRPr="00FF5C05" w:rsidRDefault="003E0DEF"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121027" w:rsidRPr="00E1504E" w:rsidRDefault="00121027" w:rsidP="000B75E1">
      <w:pPr>
        <w:autoSpaceDE w:val="0"/>
        <w:autoSpaceDN w:val="0"/>
        <w:adjustRightInd w:val="0"/>
        <w:spacing w:after="0" w:line="240" w:lineRule="auto"/>
        <w:rPr>
          <w:rFonts w:asciiTheme="minorHAnsi" w:hAnsiTheme="minorHAnsi" w:cs="Arial-ItalicMT"/>
          <w:iCs/>
          <w:sz w:val="24"/>
          <w:szCs w:val="24"/>
          <w:lang w:val="en-GB"/>
        </w:rPr>
      </w:pPr>
    </w:p>
    <w:p w:rsidR="00121027" w:rsidRPr="00FF5C05" w:rsidRDefault="00121027"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5.  Contract execution date</w:t>
      </w:r>
    </w:p>
    <w:p w:rsidR="00121027" w:rsidRPr="00FF5C05" w:rsidRDefault="002E0D4E"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Required contract execution date: </w:t>
      </w:r>
      <w:r w:rsidRPr="00FF5C05">
        <w:rPr>
          <w:rFonts w:ascii="Tahoma" w:eastAsia="Times New Roman" w:hAnsi="Tahoma" w:cs="Tahoma"/>
          <w:bCs w:val="0"/>
          <w:color w:val="auto"/>
          <w:sz w:val="20"/>
          <w:szCs w:val="20"/>
          <w:lang w:val="en-US"/>
        </w:rPr>
        <w:t>up to 12 months</w:t>
      </w:r>
      <w:r w:rsidRPr="00FF5C05">
        <w:rPr>
          <w:rFonts w:ascii="Tahoma" w:eastAsia="Times New Roman" w:hAnsi="Tahoma" w:cs="Tahoma"/>
          <w:b w:val="0"/>
          <w:bCs w:val="0"/>
          <w:color w:val="auto"/>
          <w:sz w:val="20"/>
          <w:szCs w:val="20"/>
          <w:lang w:val="en-US"/>
        </w:rPr>
        <w:t xml:space="preserve"> after the date of awarding the contract.</w:t>
      </w:r>
    </w:p>
    <w:p w:rsidR="002E0D4E" w:rsidRPr="00FF5C05" w:rsidRDefault="002E0D4E"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p>
    <w:p w:rsidR="002E0D4E" w:rsidRPr="00FF5C05" w:rsidRDefault="002E0D4E"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6.</w:t>
      </w:r>
      <w:r w:rsidR="00B0656F">
        <w:rPr>
          <w:rFonts w:ascii="Tahoma" w:eastAsia="Times New Roman" w:hAnsi="Tahoma" w:cs="Tahoma"/>
          <w:bCs w:val="0"/>
          <w:color w:val="auto"/>
          <w:sz w:val="20"/>
          <w:szCs w:val="20"/>
          <w:lang w:val="en-US"/>
        </w:rPr>
        <w:t xml:space="preserve">  Conditions for participation i</w:t>
      </w:r>
      <w:r w:rsidRPr="00FF5C05">
        <w:rPr>
          <w:rFonts w:ascii="Tahoma" w:eastAsia="Times New Roman" w:hAnsi="Tahoma" w:cs="Tahoma"/>
          <w:bCs w:val="0"/>
          <w:color w:val="auto"/>
          <w:sz w:val="20"/>
          <w:szCs w:val="20"/>
          <w:lang w:val="en-US"/>
        </w:rPr>
        <w:t xml:space="preserve">n the award procedure and description of how </w:t>
      </w:r>
      <w:proofErr w:type="spellStart"/>
      <w:r w:rsidRPr="00FF5C05">
        <w:rPr>
          <w:rFonts w:ascii="Tahoma" w:eastAsia="Times New Roman" w:hAnsi="Tahoma" w:cs="Tahoma"/>
          <w:bCs w:val="0"/>
          <w:color w:val="auto"/>
          <w:sz w:val="20"/>
          <w:szCs w:val="20"/>
          <w:lang w:val="en-US"/>
        </w:rPr>
        <w:t>complience</w:t>
      </w:r>
      <w:proofErr w:type="spellEnd"/>
      <w:r w:rsidRPr="00FF5C05">
        <w:rPr>
          <w:rFonts w:ascii="Tahoma" w:eastAsia="Times New Roman" w:hAnsi="Tahoma" w:cs="Tahoma"/>
          <w:bCs w:val="0"/>
          <w:color w:val="auto"/>
          <w:sz w:val="20"/>
          <w:szCs w:val="20"/>
          <w:lang w:val="en-US"/>
        </w:rPr>
        <w:t xml:space="preserve"> with the conditions is evaluated </w:t>
      </w:r>
    </w:p>
    <w:p w:rsidR="0014107C" w:rsidRPr="00FF5C05" w:rsidRDefault="00BE15E1"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The </w:t>
      </w:r>
      <w:proofErr w:type="spellStart"/>
      <w:r w:rsidRPr="00FF5C05">
        <w:rPr>
          <w:rFonts w:ascii="Tahoma" w:eastAsia="Times New Roman" w:hAnsi="Tahoma" w:cs="Tahoma"/>
          <w:b w:val="0"/>
          <w:bCs w:val="0"/>
          <w:color w:val="auto"/>
          <w:sz w:val="20"/>
          <w:szCs w:val="20"/>
          <w:lang w:val="en-US"/>
        </w:rPr>
        <w:t>tendors</w:t>
      </w:r>
      <w:proofErr w:type="spellEnd"/>
      <w:r w:rsidR="008324E8" w:rsidRPr="00FF5C05">
        <w:rPr>
          <w:rFonts w:ascii="Tahoma" w:eastAsia="Times New Roman" w:hAnsi="Tahoma" w:cs="Tahoma"/>
          <w:b w:val="0"/>
          <w:bCs w:val="0"/>
          <w:color w:val="auto"/>
          <w:sz w:val="20"/>
          <w:szCs w:val="20"/>
          <w:lang w:val="en-US"/>
        </w:rPr>
        <w:t xml:space="preserve"> that may participate in the award procedure are the </w:t>
      </w:r>
      <w:proofErr w:type="spellStart"/>
      <w:r w:rsidRPr="00FF5C05">
        <w:rPr>
          <w:rFonts w:ascii="Tahoma" w:eastAsia="Times New Roman" w:hAnsi="Tahoma" w:cs="Tahoma"/>
          <w:b w:val="0"/>
          <w:bCs w:val="0"/>
          <w:color w:val="auto"/>
          <w:sz w:val="20"/>
          <w:szCs w:val="20"/>
          <w:lang w:val="en-US"/>
        </w:rPr>
        <w:t>Tendors</w:t>
      </w:r>
      <w:proofErr w:type="spellEnd"/>
      <w:r w:rsidR="008324E8" w:rsidRPr="00FF5C05">
        <w:rPr>
          <w:rFonts w:ascii="Tahoma" w:eastAsia="Times New Roman" w:hAnsi="Tahoma" w:cs="Tahoma"/>
          <w:b w:val="0"/>
          <w:bCs w:val="0"/>
          <w:color w:val="auto"/>
          <w:sz w:val="20"/>
          <w:szCs w:val="20"/>
          <w:lang w:val="en-US"/>
        </w:rPr>
        <w:t xml:space="preserve"> that meet the conditions for participation in </w:t>
      </w:r>
      <w:r w:rsidR="00B67660" w:rsidRPr="00FF5C05">
        <w:rPr>
          <w:rFonts w:ascii="Tahoma" w:eastAsia="Times New Roman" w:hAnsi="Tahoma" w:cs="Tahoma"/>
          <w:b w:val="0"/>
          <w:bCs w:val="0"/>
          <w:color w:val="auto"/>
          <w:sz w:val="20"/>
          <w:szCs w:val="20"/>
          <w:lang w:val="en-US"/>
        </w:rPr>
        <w:t>the award procedure referred to</w:t>
      </w:r>
      <w:r w:rsidR="00327E26">
        <w:rPr>
          <w:rFonts w:ascii="Tahoma" w:eastAsia="Times New Roman" w:hAnsi="Tahoma" w:cs="Tahoma"/>
          <w:b w:val="0"/>
          <w:bCs w:val="0"/>
          <w:color w:val="auto"/>
          <w:sz w:val="20"/>
          <w:szCs w:val="20"/>
          <w:lang w:val="en-US"/>
        </w:rPr>
        <w:t xml:space="preserve"> </w:t>
      </w:r>
      <w:r w:rsidR="00B67660" w:rsidRPr="00FF5C05">
        <w:rPr>
          <w:rFonts w:ascii="Tahoma" w:eastAsia="Times New Roman" w:hAnsi="Tahoma" w:cs="Tahoma"/>
          <w:b w:val="0"/>
          <w:bCs w:val="0"/>
          <w:color w:val="auto"/>
          <w:sz w:val="20"/>
          <w:szCs w:val="20"/>
          <w:lang w:val="en-US"/>
        </w:rPr>
        <w:t>i</w:t>
      </w:r>
      <w:r w:rsidRPr="00FF5C05">
        <w:rPr>
          <w:rFonts w:ascii="Tahoma" w:eastAsia="Times New Roman" w:hAnsi="Tahoma" w:cs="Tahoma"/>
          <w:b w:val="0"/>
          <w:bCs w:val="0"/>
          <w:color w:val="auto"/>
          <w:sz w:val="20"/>
          <w:szCs w:val="20"/>
          <w:lang w:val="en-US"/>
        </w:rPr>
        <w:t xml:space="preserve">n </w:t>
      </w:r>
      <w:r w:rsidR="008324E8" w:rsidRPr="00FF5C05">
        <w:rPr>
          <w:rFonts w:ascii="Tahoma" w:eastAsia="Times New Roman" w:hAnsi="Tahoma" w:cs="Tahoma"/>
          <w:b w:val="0"/>
          <w:bCs w:val="0"/>
          <w:color w:val="auto"/>
          <w:sz w:val="20"/>
          <w:szCs w:val="20"/>
          <w:lang w:val="en-US"/>
        </w:rPr>
        <w:t>Article 22 (1) which refer to:</w:t>
      </w:r>
    </w:p>
    <w:p w:rsidR="009964C3" w:rsidRPr="00FF5C05" w:rsidRDefault="00635D27" w:rsidP="00081534">
      <w:pPr>
        <w:pStyle w:val="Nagwek1"/>
        <w:keepLines w:val="0"/>
        <w:numPr>
          <w:ilvl w:val="1"/>
          <w:numId w:val="26"/>
        </w:numPr>
        <w:spacing w:before="0" w:after="80" w:line="240" w:lineRule="auto"/>
        <w:ind w:left="709"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have the necessary knowledge and experience, i.e. in the last three years before the expiry date of the </w:t>
      </w:r>
      <w:r w:rsidR="00355D01" w:rsidRPr="00FF5C05">
        <w:rPr>
          <w:rFonts w:ascii="Tahoma" w:eastAsia="Times New Roman" w:hAnsi="Tahoma" w:cs="Tahoma"/>
          <w:b w:val="0"/>
          <w:bCs w:val="0"/>
          <w:color w:val="auto"/>
          <w:sz w:val="20"/>
          <w:szCs w:val="20"/>
          <w:lang w:val="en-US"/>
        </w:rPr>
        <w:t>tender</w:t>
      </w:r>
      <w:r w:rsidRPr="00FF5C05">
        <w:rPr>
          <w:rFonts w:ascii="Tahoma" w:eastAsia="Times New Roman" w:hAnsi="Tahoma" w:cs="Tahoma"/>
          <w:b w:val="0"/>
          <w:bCs w:val="0"/>
          <w:color w:val="auto"/>
          <w:sz w:val="20"/>
          <w:szCs w:val="20"/>
          <w:lang w:val="en-US"/>
        </w:rPr>
        <w:t xml:space="preserve"> submission , and if the entire period they have been in operation is s</w:t>
      </w:r>
      <w:r w:rsidR="0014107C" w:rsidRPr="00FF5C05">
        <w:rPr>
          <w:rFonts w:ascii="Tahoma" w:eastAsia="Times New Roman" w:hAnsi="Tahoma" w:cs="Tahoma"/>
          <w:b w:val="0"/>
          <w:bCs w:val="0"/>
          <w:color w:val="auto"/>
          <w:sz w:val="20"/>
          <w:szCs w:val="20"/>
          <w:lang w:val="en-US"/>
        </w:rPr>
        <w:t>h</w:t>
      </w:r>
      <w:r w:rsidRPr="00FF5C05">
        <w:rPr>
          <w:rFonts w:ascii="Tahoma" w:eastAsia="Times New Roman" w:hAnsi="Tahoma" w:cs="Tahoma"/>
          <w:b w:val="0"/>
          <w:bCs w:val="0"/>
          <w:color w:val="auto"/>
          <w:sz w:val="20"/>
          <w:szCs w:val="20"/>
          <w:lang w:val="en-US"/>
        </w:rPr>
        <w:t xml:space="preserve">orter – in that period they have made at least 2 </w:t>
      </w:r>
      <w:r w:rsidR="00823BF2" w:rsidRPr="00FF5C05">
        <w:rPr>
          <w:rFonts w:ascii="Tahoma" w:eastAsia="Times New Roman" w:hAnsi="Tahoma" w:cs="Tahoma"/>
          <w:b w:val="0"/>
          <w:bCs w:val="0"/>
          <w:color w:val="auto"/>
          <w:sz w:val="20"/>
          <w:szCs w:val="20"/>
          <w:lang w:val="en-US"/>
        </w:rPr>
        <w:t xml:space="preserve">deliveries of an automatic fiber system with a laser source of heat, at the value of not less than 3,000,000 PLN </w:t>
      </w:r>
      <w:r w:rsidR="00B23459" w:rsidRPr="00FF5C05">
        <w:rPr>
          <w:rFonts w:ascii="Tahoma" w:eastAsia="Times New Roman" w:hAnsi="Tahoma" w:cs="Tahoma"/>
          <w:b w:val="0"/>
          <w:bCs w:val="0"/>
          <w:color w:val="auto"/>
          <w:sz w:val="20"/>
          <w:szCs w:val="20"/>
          <w:lang w:val="en-US"/>
        </w:rPr>
        <w:t xml:space="preserve">gross </w:t>
      </w:r>
      <w:r w:rsidR="00823BF2" w:rsidRPr="00FF5C05">
        <w:rPr>
          <w:rFonts w:ascii="Tahoma" w:eastAsia="Times New Roman" w:hAnsi="Tahoma" w:cs="Tahoma"/>
          <w:b w:val="0"/>
          <w:bCs w:val="0"/>
          <w:color w:val="auto"/>
          <w:sz w:val="20"/>
          <w:szCs w:val="20"/>
          <w:lang w:val="en-US"/>
        </w:rPr>
        <w:t>each.</w:t>
      </w:r>
    </w:p>
    <w:p w:rsidR="009C58C9" w:rsidRPr="00FF5C05" w:rsidRDefault="000D354B" w:rsidP="00081534">
      <w:pPr>
        <w:pStyle w:val="Nagwek1"/>
        <w:keepLines w:val="0"/>
        <w:numPr>
          <w:ilvl w:val="1"/>
          <w:numId w:val="26"/>
        </w:numPr>
        <w:spacing w:before="0" w:after="80" w:line="240" w:lineRule="auto"/>
        <w:ind w:left="709"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a</w:t>
      </w:r>
      <w:r w:rsidR="00917A7E" w:rsidRPr="00FF5C05">
        <w:rPr>
          <w:rFonts w:ascii="Tahoma" w:eastAsia="Times New Roman" w:hAnsi="Tahoma" w:cs="Tahoma"/>
          <w:b w:val="0"/>
          <w:bCs w:val="0"/>
          <w:color w:val="auto"/>
          <w:sz w:val="20"/>
          <w:szCs w:val="20"/>
          <w:lang w:val="en-US"/>
        </w:rPr>
        <w:t>re i</w:t>
      </w:r>
      <w:r w:rsidR="00035034" w:rsidRPr="00FF5C05">
        <w:rPr>
          <w:rFonts w:ascii="Tahoma" w:eastAsia="Times New Roman" w:hAnsi="Tahoma" w:cs="Tahoma"/>
          <w:b w:val="0"/>
          <w:bCs w:val="0"/>
          <w:color w:val="auto"/>
          <w:sz w:val="20"/>
          <w:szCs w:val="20"/>
          <w:lang w:val="en-US"/>
        </w:rPr>
        <w:t xml:space="preserve">n an economic and financial position ensuring completing the order, i.e. have the financial means </w:t>
      </w:r>
      <w:r w:rsidR="006F7327" w:rsidRPr="00FF5C05">
        <w:rPr>
          <w:rFonts w:ascii="Tahoma" w:eastAsia="Times New Roman" w:hAnsi="Tahoma" w:cs="Tahoma"/>
          <w:b w:val="0"/>
          <w:bCs w:val="0"/>
          <w:color w:val="auto"/>
          <w:sz w:val="20"/>
          <w:szCs w:val="20"/>
          <w:lang w:val="en-US"/>
        </w:rPr>
        <w:t>or</w:t>
      </w:r>
      <w:r w:rsidR="00035034" w:rsidRPr="00FF5C05">
        <w:rPr>
          <w:rFonts w:ascii="Tahoma" w:eastAsia="Times New Roman" w:hAnsi="Tahoma" w:cs="Tahoma"/>
          <w:b w:val="0"/>
          <w:bCs w:val="0"/>
          <w:color w:val="auto"/>
          <w:sz w:val="20"/>
          <w:szCs w:val="20"/>
          <w:lang w:val="en-US"/>
        </w:rPr>
        <w:t xml:space="preserve"> creditworthiness </w:t>
      </w:r>
      <w:r w:rsidR="00704A83" w:rsidRPr="00FF5C05">
        <w:rPr>
          <w:rFonts w:ascii="Tahoma" w:eastAsia="Times New Roman" w:hAnsi="Tahoma" w:cs="Tahoma"/>
          <w:b w:val="0"/>
          <w:bCs w:val="0"/>
          <w:color w:val="auto"/>
          <w:sz w:val="20"/>
          <w:szCs w:val="20"/>
          <w:lang w:val="en-US"/>
        </w:rPr>
        <w:t>of</w:t>
      </w:r>
      <w:r w:rsidR="00035034" w:rsidRPr="00FF5C05">
        <w:rPr>
          <w:rFonts w:ascii="Tahoma" w:eastAsia="Times New Roman" w:hAnsi="Tahoma" w:cs="Tahoma"/>
          <w:b w:val="0"/>
          <w:bCs w:val="0"/>
          <w:color w:val="auto"/>
          <w:sz w:val="20"/>
          <w:szCs w:val="20"/>
          <w:lang w:val="en-US"/>
        </w:rPr>
        <w:t xml:space="preserve"> the minimum </w:t>
      </w:r>
      <w:r w:rsidR="00915F95" w:rsidRPr="00FF5C05">
        <w:rPr>
          <w:rFonts w:ascii="Tahoma" w:eastAsia="Times New Roman" w:hAnsi="Tahoma" w:cs="Tahoma"/>
          <w:b w:val="0"/>
          <w:bCs w:val="0"/>
          <w:color w:val="auto"/>
          <w:sz w:val="20"/>
          <w:szCs w:val="20"/>
          <w:lang w:val="en-US"/>
        </w:rPr>
        <w:t xml:space="preserve">of </w:t>
      </w:r>
      <w:r w:rsidR="00823BF2" w:rsidRPr="00FF5C05">
        <w:rPr>
          <w:rFonts w:ascii="Tahoma" w:eastAsia="Times New Roman" w:hAnsi="Tahoma" w:cs="Tahoma"/>
          <w:b w:val="0"/>
          <w:bCs w:val="0"/>
          <w:color w:val="auto"/>
          <w:sz w:val="20"/>
          <w:szCs w:val="20"/>
          <w:lang w:val="en-US"/>
        </w:rPr>
        <w:t>5</w:t>
      </w:r>
      <w:r w:rsidR="00035034" w:rsidRPr="00FF5C05">
        <w:rPr>
          <w:rFonts w:ascii="Tahoma" w:eastAsia="Times New Roman" w:hAnsi="Tahoma" w:cs="Tahoma"/>
          <w:b w:val="0"/>
          <w:bCs w:val="0"/>
          <w:color w:val="auto"/>
          <w:sz w:val="20"/>
          <w:szCs w:val="20"/>
          <w:lang w:val="en-US"/>
        </w:rPr>
        <w:t xml:space="preserve"> 000 000 </w:t>
      </w:r>
      <w:r w:rsidR="00E31743" w:rsidRPr="00FF5C05">
        <w:rPr>
          <w:rFonts w:ascii="Tahoma" w:eastAsia="Times New Roman" w:hAnsi="Tahoma" w:cs="Tahoma"/>
          <w:b w:val="0"/>
          <w:bCs w:val="0"/>
          <w:color w:val="auto"/>
          <w:sz w:val="20"/>
          <w:szCs w:val="20"/>
          <w:lang w:val="en-US"/>
        </w:rPr>
        <w:t>PL</w:t>
      </w:r>
      <w:r w:rsidR="00915F95" w:rsidRPr="00FF5C05">
        <w:rPr>
          <w:rFonts w:ascii="Tahoma" w:eastAsia="Times New Roman" w:hAnsi="Tahoma" w:cs="Tahoma"/>
          <w:b w:val="0"/>
          <w:bCs w:val="0"/>
          <w:color w:val="auto"/>
          <w:sz w:val="20"/>
          <w:szCs w:val="20"/>
          <w:lang w:val="en-US"/>
        </w:rPr>
        <w:t>N</w:t>
      </w:r>
    </w:p>
    <w:p w:rsidR="009C58C9" w:rsidRPr="00FF5C05" w:rsidRDefault="00823BF2"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Economic O</w:t>
      </w:r>
      <w:r w:rsidR="00E66A02" w:rsidRPr="00FF5C05">
        <w:rPr>
          <w:rFonts w:ascii="Tahoma" w:eastAsia="Times New Roman" w:hAnsi="Tahoma" w:cs="Tahoma"/>
          <w:b w:val="0"/>
          <w:bCs w:val="0"/>
          <w:color w:val="auto"/>
          <w:sz w:val="20"/>
          <w:szCs w:val="20"/>
          <w:lang w:val="en-US"/>
        </w:rPr>
        <w:t>perators</w:t>
      </w:r>
      <w:r w:rsidR="00ED0C38" w:rsidRPr="00FF5C05">
        <w:rPr>
          <w:rFonts w:ascii="Tahoma" w:eastAsia="Times New Roman" w:hAnsi="Tahoma" w:cs="Tahoma"/>
          <w:b w:val="0"/>
          <w:bCs w:val="0"/>
          <w:color w:val="auto"/>
          <w:sz w:val="20"/>
          <w:szCs w:val="20"/>
          <w:lang w:val="en-US"/>
        </w:rPr>
        <w:t xml:space="preserve"> who participate i</w:t>
      </w:r>
      <w:r w:rsidR="00915F95" w:rsidRPr="00FF5C05">
        <w:rPr>
          <w:rFonts w:ascii="Tahoma" w:eastAsia="Times New Roman" w:hAnsi="Tahoma" w:cs="Tahoma"/>
          <w:b w:val="0"/>
          <w:bCs w:val="0"/>
          <w:color w:val="auto"/>
          <w:sz w:val="20"/>
          <w:szCs w:val="20"/>
          <w:lang w:val="en-US"/>
        </w:rPr>
        <w:t>n the procedure of awarding the public procurement</w:t>
      </w:r>
      <w:r w:rsidR="00B23459" w:rsidRPr="00FF5C05">
        <w:rPr>
          <w:rFonts w:ascii="Tahoma" w:eastAsia="Times New Roman" w:hAnsi="Tahoma" w:cs="Tahoma"/>
          <w:b w:val="0"/>
          <w:bCs w:val="0"/>
          <w:color w:val="auto"/>
          <w:sz w:val="20"/>
          <w:szCs w:val="20"/>
          <w:lang w:val="en-US"/>
        </w:rPr>
        <w:t xml:space="preserve"> shall</w:t>
      </w:r>
      <w:r w:rsidR="00987B45" w:rsidRPr="00FF5C05">
        <w:rPr>
          <w:rFonts w:ascii="Tahoma" w:eastAsia="Times New Roman" w:hAnsi="Tahoma" w:cs="Tahoma"/>
          <w:b w:val="0"/>
          <w:bCs w:val="0"/>
          <w:color w:val="auto"/>
          <w:sz w:val="20"/>
          <w:szCs w:val="20"/>
          <w:lang w:val="en-US"/>
        </w:rPr>
        <w:t xml:space="preserve"> be excluded </w:t>
      </w:r>
      <w:r w:rsidR="00B23459" w:rsidRPr="00FF5C05">
        <w:rPr>
          <w:rFonts w:ascii="Tahoma" w:eastAsia="Times New Roman" w:hAnsi="Tahoma" w:cs="Tahoma"/>
          <w:b w:val="0"/>
          <w:bCs w:val="0"/>
          <w:color w:val="auto"/>
          <w:sz w:val="20"/>
          <w:szCs w:val="20"/>
          <w:lang w:val="en-US"/>
        </w:rPr>
        <w:t>i</w:t>
      </w:r>
      <w:r w:rsidR="00987B45" w:rsidRPr="00FF5C05">
        <w:rPr>
          <w:rFonts w:ascii="Tahoma" w:eastAsia="Times New Roman" w:hAnsi="Tahoma" w:cs="Tahoma"/>
          <w:b w:val="0"/>
          <w:bCs w:val="0"/>
          <w:color w:val="auto"/>
          <w:sz w:val="20"/>
          <w:szCs w:val="20"/>
          <w:lang w:val="en-US"/>
        </w:rPr>
        <w:t xml:space="preserve">n the case of </w:t>
      </w:r>
      <w:proofErr w:type="spellStart"/>
      <w:r w:rsidR="00987B45" w:rsidRPr="00FF5C05">
        <w:rPr>
          <w:rFonts w:ascii="Tahoma" w:eastAsia="Times New Roman" w:hAnsi="Tahoma" w:cs="Tahoma"/>
          <w:b w:val="0"/>
          <w:bCs w:val="0"/>
          <w:color w:val="auto"/>
          <w:sz w:val="20"/>
          <w:szCs w:val="20"/>
          <w:lang w:val="en-US"/>
        </w:rPr>
        <w:t>occurance</w:t>
      </w:r>
      <w:proofErr w:type="spellEnd"/>
      <w:r w:rsidR="00987B45" w:rsidRPr="00FF5C05">
        <w:rPr>
          <w:rFonts w:ascii="Tahoma" w:eastAsia="Times New Roman" w:hAnsi="Tahoma" w:cs="Tahoma"/>
          <w:b w:val="0"/>
          <w:bCs w:val="0"/>
          <w:color w:val="auto"/>
          <w:sz w:val="20"/>
          <w:szCs w:val="20"/>
          <w:lang w:val="en-US"/>
        </w:rPr>
        <w:t xml:space="preserve"> of indications</w:t>
      </w:r>
      <w:r w:rsidRPr="00FF5C05">
        <w:rPr>
          <w:rFonts w:ascii="Tahoma" w:eastAsia="Times New Roman" w:hAnsi="Tahoma" w:cs="Tahoma"/>
          <w:b w:val="0"/>
          <w:bCs w:val="0"/>
          <w:color w:val="auto"/>
          <w:sz w:val="20"/>
          <w:szCs w:val="20"/>
          <w:lang w:val="en-US"/>
        </w:rPr>
        <w:t xml:space="preserve"> </w:t>
      </w:r>
      <w:proofErr w:type="spellStart"/>
      <w:r w:rsidR="00E66A02" w:rsidRPr="00FF5C05">
        <w:rPr>
          <w:rFonts w:ascii="Tahoma" w:eastAsia="Times New Roman" w:hAnsi="Tahoma" w:cs="Tahoma"/>
          <w:b w:val="0"/>
          <w:bCs w:val="0"/>
          <w:color w:val="auto"/>
          <w:sz w:val="20"/>
          <w:szCs w:val="20"/>
          <w:lang w:val="en-US"/>
        </w:rPr>
        <w:t>persuant</w:t>
      </w:r>
      <w:proofErr w:type="spellEnd"/>
      <w:r w:rsidR="00E66A02" w:rsidRPr="00FF5C05">
        <w:rPr>
          <w:rFonts w:ascii="Tahoma" w:eastAsia="Times New Roman" w:hAnsi="Tahoma" w:cs="Tahoma"/>
          <w:b w:val="0"/>
          <w:bCs w:val="0"/>
          <w:color w:val="auto"/>
          <w:sz w:val="20"/>
          <w:szCs w:val="20"/>
          <w:lang w:val="en-US"/>
        </w:rPr>
        <w:t xml:space="preserve"> to</w:t>
      </w:r>
      <w:r w:rsidR="00C1777B" w:rsidRPr="00FF5C05">
        <w:rPr>
          <w:rFonts w:ascii="Tahoma" w:eastAsia="Times New Roman" w:hAnsi="Tahoma" w:cs="Tahoma"/>
          <w:b w:val="0"/>
          <w:bCs w:val="0"/>
          <w:color w:val="auto"/>
          <w:sz w:val="20"/>
          <w:szCs w:val="20"/>
          <w:lang w:val="en-US"/>
        </w:rPr>
        <w:t xml:space="preserve"> Article 2</w:t>
      </w:r>
      <w:r w:rsidR="00B23459" w:rsidRPr="00FF5C05">
        <w:rPr>
          <w:rFonts w:ascii="Tahoma" w:eastAsia="Times New Roman" w:hAnsi="Tahoma" w:cs="Tahoma"/>
          <w:b w:val="0"/>
          <w:bCs w:val="0"/>
          <w:color w:val="auto"/>
          <w:sz w:val="20"/>
          <w:szCs w:val="20"/>
          <w:lang w:val="en-US"/>
        </w:rPr>
        <w:t>4, (</w:t>
      </w:r>
      <w:r w:rsidR="00C1777B" w:rsidRPr="00FF5C05">
        <w:rPr>
          <w:rFonts w:ascii="Tahoma" w:eastAsia="Times New Roman" w:hAnsi="Tahoma" w:cs="Tahoma"/>
          <w:b w:val="0"/>
          <w:bCs w:val="0"/>
          <w:color w:val="auto"/>
          <w:sz w:val="20"/>
          <w:szCs w:val="20"/>
          <w:lang w:val="en-US"/>
        </w:rPr>
        <w:t>1</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2</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 xml:space="preserve"> and </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2a</w:t>
      </w:r>
      <w:r w:rsidR="00B23459" w:rsidRPr="00FF5C05">
        <w:rPr>
          <w:rFonts w:ascii="Tahoma" w:eastAsia="Times New Roman" w:hAnsi="Tahoma" w:cs="Tahoma"/>
          <w:b w:val="0"/>
          <w:bCs w:val="0"/>
          <w:color w:val="auto"/>
          <w:sz w:val="20"/>
          <w:szCs w:val="20"/>
          <w:lang w:val="en-US"/>
        </w:rPr>
        <w:t>) and Art. 24b,(</w:t>
      </w:r>
      <w:r w:rsidR="00BB599A" w:rsidRPr="00FF5C05">
        <w:rPr>
          <w:rFonts w:ascii="Tahoma" w:eastAsia="Times New Roman" w:hAnsi="Tahoma" w:cs="Tahoma"/>
          <w:b w:val="0"/>
          <w:bCs w:val="0"/>
          <w:color w:val="auto"/>
          <w:sz w:val="20"/>
          <w:szCs w:val="20"/>
          <w:lang w:val="en-US"/>
        </w:rPr>
        <w:t>3</w:t>
      </w:r>
      <w:r w:rsidR="00B23459" w:rsidRPr="00FF5C05">
        <w:rPr>
          <w:rFonts w:ascii="Tahoma" w:eastAsia="Times New Roman" w:hAnsi="Tahoma" w:cs="Tahoma"/>
          <w:b w:val="0"/>
          <w:bCs w:val="0"/>
          <w:color w:val="auto"/>
          <w:sz w:val="20"/>
          <w:szCs w:val="20"/>
          <w:lang w:val="en-US"/>
        </w:rPr>
        <w:t>)</w:t>
      </w:r>
      <w:r w:rsidR="005D6A89" w:rsidRPr="00FF5C05">
        <w:rPr>
          <w:rFonts w:ascii="Tahoma" w:eastAsia="Times New Roman" w:hAnsi="Tahoma" w:cs="Tahoma"/>
          <w:b w:val="0"/>
          <w:bCs w:val="0"/>
          <w:color w:val="auto"/>
          <w:sz w:val="20"/>
          <w:szCs w:val="20"/>
          <w:lang w:val="en-US"/>
        </w:rPr>
        <w:t xml:space="preserve"> of PPL.</w:t>
      </w:r>
    </w:p>
    <w:p w:rsidR="009C58C9" w:rsidRPr="00FF5C05" w:rsidRDefault="003E4293"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In the case when </w:t>
      </w:r>
      <w:r w:rsidR="00917A7E" w:rsidRPr="00FF5C05">
        <w:rPr>
          <w:rFonts w:ascii="Tahoma" w:eastAsia="Times New Roman" w:hAnsi="Tahoma" w:cs="Tahoma"/>
          <w:b w:val="0"/>
          <w:bCs w:val="0"/>
          <w:color w:val="auto"/>
          <w:sz w:val="20"/>
          <w:szCs w:val="20"/>
          <w:lang w:val="en-US"/>
        </w:rPr>
        <w:t>Economic Operators</w:t>
      </w:r>
      <w:r w:rsidR="005D6A89"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t</w:t>
      </w:r>
      <w:r w:rsidR="00917A7E" w:rsidRPr="00FF5C05">
        <w:rPr>
          <w:rFonts w:ascii="Tahoma" w:eastAsia="Times New Roman" w:hAnsi="Tahoma" w:cs="Tahoma"/>
          <w:b w:val="0"/>
          <w:bCs w:val="0"/>
          <w:color w:val="auto"/>
          <w:sz w:val="20"/>
          <w:szCs w:val="20"/>
          <w:lang w:val="en-US"/>
        </w:rPr>
        <w:t>ake part i</w:t>
      </w:r>
      <w:r w:rsidR="005D6A89" w:rsidRPr="00FF5C05">
        <w:rPr>
          <w:rFonts w:ascii="Tahoma" w:eastAsia="Times New Roman" w:hAnsi="Tahoma" w:cs="Tahoma"/>
          <w:b w:val="0"/>
          <w:bCs w:val="0"/>
          <w:color w:val="auto"/>
          <w:sz w:val="20"/>
          <w:szCs w:val="20"/>
          <w:lang w:val="en-US"/>
        </w:rPr>
        <w:t>n the awarding procedure jointly they mus</w:t>
      </w:r>
      <w:r w:rsidR="00AF46F0" w:rsidRPr="00FF5C05">
        <w:rPr>
          <w:rFonts w:ascii="Tahoma" w:eastAsia="Times New Roman" w:hAnsi="Tahoma" w:cs="Tahoma"/>
          <w:b w:val="0"/>
          <w:bCs w:val="0"/>
          <w:color w:val="auto"/>
          <w:sz w:val="20"/>
          <w:szCs w:val="20"/>
          <w:lang w:val="en-US"/>
        </w:rPr>
        <w:t>t</w:t>
      </w:r>
      <w:r w:rsidR="005D6A89" w:rsidRPr="00FF5C05">
        <w:rPr>
          <w:rFonts w:ascii="Tahoma" w:eastAsia="Times New Roman" w:hAnsi="Tahoma" w:cs="Tahoma"/>
          <w:b w:val="0"/>
          <w:bCs w:val="0"/>
          <w:color w:val="auto"/>
          <w:sz w:val="20"/>
          <w:szCs w:val="20"/>
          <w:lang w:val="en-US"/>
        </w:rPr>
        <w:t xml:space="preserve"> fulfill conditions jointly</w:t>
      </w:r>
      <w:r w:rsidR="00AF46F0" w:rsidRPr="00FF5C05">
        <w:rPr>
          <w:rFonts w:ascii="Tahoma" w:eastAsia="Times New Roman" w:hAnsi="Tahoma" w:cs="Tahoma"/>
          <w:b w:val="0"/>
          <w:bCs w:val="0"/>
          <w:color w:val="auto"/>
          <w:sz w:val="20"/>
          <w:szCs w:val="20"/>
          <w:lang w:val="en-US"/>
        </w:rPr>
        <w:t xml:space="preserve"> provided that the condition of </w:t>
      </w:r>
      <w:r w:rsidR="008175F2" w:rsidRPr="00FF5C05">
        <w:rPr>
          <w:rFonts w:ascii="Tahoma" w:eastAsia="Times New Roman" w:hAnsi="Tahoma" w:cs="Tahoma"/>
          <w:b w:val="0"/>
          <w:bCs w:val="0"/>
          <w:color w:val="auto"/>
          <w:sz w:val="20"/>
          <w:szCs w:val="20"/>
          <w:lang w:val="en-US"/>
        </w:rPr>
        <w:t>each of them must comply with the rule of being non-explicable</w:t>
      </w:r>
      <w:r w:rsidR="00BA1591" w:rsidRPr="00FF5C05">
        <w:rPr>
          <w:rFonts w:ascii="Tahoma" w:eastAsia="Times New Roman" w:hAnsi="Tahoma" w:cs="Tahoma"/>
          <w:b w:val="0"/>
          <w:bCs w:val="0"/>
          <w:color w:val="auto"/>
          <w:sz w:val="20"/>
          <w:szCs w:val="20"/>
          <w:lang w:val="en-US"/>
        </w:rPr>
        <w:t xml:space="preserve"> from the procedure of granting a public procurement </w:t>
      </w:r>
      <w:r w:rsidR="00947368" w:rsidRPr="00FF5C05">
        <w:rPr>
          <w:rFonts w:ascii="Tahoma" w:eastAsia="Times New Roman" w:hAnsi="Tahoma" w:cs="Tahoma"/>
          <w:b w:val="0"/>
          <w:bCs w:val="0"/>
          <w:color w:val="auto"/>
          <w:sz w:val="20"/>
          <w:szCs w:val="20"/>
          <w:lang w:val="en-US"/>
        </w:rPr>
        <w:t xml:space="preserve">pursuant to </w:t>
      </w:r>
      <w:r w:rsidR="00B23459" w:rsidRPr="00FF5C05">
        <w:rPr>
          <w:rFonts w:ascii="Tahoma" w:eastAsia="Times New Roman" w:hAnsi="Tahoma" w:cs="Tahoma"/>
          <w:b w:val="0"/>
          <w:bCs w:val="0"/>
          <w:color w:val="auto"/>
          <w:sz w:val="20"/>
          <w:szCs w:val="20"/>
          <w:lang w:val="en-US"/>
        </w:rPr>
        <w:t>Art. 24,(</w:t>
      </w:r>
      <w:r w:rsidR="00BA1591" w:rsidRPr="00FF5C05">
        <w:rPr>
          <w:rFonts w:ascii="Tahoma" w:eastAsia="Times New Roman" w:hAnsi="Tahoma" w:cs="Tahoma"/>
          <w:b w:val="0"/>
          <w:bCs w:val="0"/>
          <w:color w:val="auto"/>
          <w:sz w:val="20"/>
          <w:szCs w:val="20"/>
          <w:lang w:val="en-US"/>
        </w:rPr>
        <w:t xml:space="preserve"> </w:t>
      </w:r>
      <w:r w:rsidR="00B23459" w:rsidRPr="00FF5C05">
        <w:rPr>
          <w:rFonts w:ascii="Tahoma" w:eastAsia="Times New Roman" w:hAnsi="Tahoma" w:cs="Tahoma"/>
          <w:b w:val="0"/>
          <w:bCs w:val="0"/>
          <w:color w:val="auto"/>
          <w:sz w:val="20"/>
          <w:szCs w:val="20"/>
          <w:lang w:val="en-US"/>
        </w:rPr>
        <w:t>1)</w:t>
      </w:r>
      <w:r w:rsidR="00BA1591" w:rsidRPr="00FF5C05">
        <w:rPr>
          <w:rFonts w:ascii="Tahoma" w:eastAsia="Times New Roman" w:hAnsi="Tahoma" w:cs="Tahoma"/>
          <w:b w:val="0"/>
          <w:bCs w:val="0"/>
          <w:color w:val="auto"/>
          <w:sz w:val="20"/>
          <w:szCs w:val="20"/>
          <w:lang w:val="en-US"/>
        </w:rPr>
        <w:t>,</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2</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 xml:space="preserve"> and </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2a</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 Law 3 of PPL.</w:t>
      </w:r>
    </w:p>
    <w:p w:rsidR="00BA1591" w:rsidRPr="00FF5C05" w:rsidRDefault="00BA36E7"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EVALUATION METHOD: Evaluation of fulfilling the above conditions required for the Tender will be made by applying the rule : ‘’fulfills</w:t>
      </w:r>
      <w:r w:rsidR="003E4293"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w:t>
      </w:r>
      <w:r w:rsidR="003E4293" w:rsidRPr="00FF5C05">
        <w:rPr>
          <w:rFonts w:ascii="Tahoma" w:eastAsia="Times New Roman" w:hAnsi="Tahoma" w:cs="Tahoma"/>
          <w:b w:val="0"/>
          <w:bCs w:val="0"/>
          <w:color w:val="auto"/>
          <w:sz w:val="20"/>
          <w:szCs w:val="20"/>
          <w:lang w:val="en-US"/>
        </w:rPr>
        <w:t xml:space="preserve"> does not fulfill’’.</w:t>
      </w:r>
    </w:p>
    <w:p w:rsidR="00C07529" w:rsidRPr="00FF5C05" w:rsidRDefault="00C07529"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D64A99" w:rsidRDefault="00D64A99" w:rsidP="0007145C">
      <w:pPr>
        <w:pStyle w:val="Bezodstpw"/>
        <w:ind w:left="426" w:hanging="426"/>
        <w:jc w:val="both"/>
        <w:rPr>
          <w:rFonts w:asciiTheme="minorHAnsi" w:hAnsiTheme="minorHAnsi"/>
          <w:b/>
          <w:sz w:val="24"/>
          <w:szCs w:val="24"/>
          <w:lang w:val="en-GB"/>
        </w:rPr>
      </w:pPr>
    </w:p>
    <w:p w:rsidR="00C07529" w:rsidRPr="00FF5C05" w:rsidRDefault="00C07529" w:rsidP="002B37F5">
      <w:pPr>
        <w:keepNext/>
        <w:spacing w:after="80" w:line="240" w:lineRule="auto"/>
        <w:ind w:right="57"/>
        <w:jc w:val="both"/>
        <w:outlineLvl w:val="0"/>
        <w:rPr>
          <w:rFonts w:ascii="Tahoma" w:eastAsia="Times New Roman" w:hAnsi="Tahoma" w:cs="Tahoma"/>
          <w:b/>
          <w:sz w:val="20"/>
          <w:szCs w:val="20"/>
          <w:lang w:val="en-US"/>
        </w:rPr>
      </w:pPr>
      <w:r w:rsidRPr="00FF5C05">
        <w:rPr>
          <w:rFonts w:ascii="Tahoma" w:eastAsia="Times New Roman" w:hAnsi="Tahoma" w:cs="Tahoma"/>
          <w:b/>
          <w:sz w:val="20"/>
          <w:szCs w:val="20"/>
          <w:lang w:val="en-US"/>
        </w:rPr>
        <w:t>§ 7. List of statements and documents to be submitted by Contractors to confirm that they meet th</w:t>
      </w:r>
      <w:r w:rsidR="002B37F5" w:rsidRPr="00FF5C05">
        <w:rPr>
          <w:rFonts w:ascii="Tahoma" w:eastAsia="Times New Roman" w:hAnsi="Tahoma" w:cs="Tahoma"/>
          <w:b/>
          <w:sz w:val="20"/>
          <w:szCs w:val="20"/>
          <w:lang w:val="en-US"/>
        </w:rPr>
        <w:t>e conditions for participation i</w:t>
      </w:r>
      <w:r w:rsidRPr="00FF5C05">
        <w:rPr>
          <w:rFonts w:ascii="Tahoma" w:eastAsia="Times New Roman" w:hAnsi="Tahoma" w:cs="Tahoma"/>
          <w:b/>
          <w:sz w:val="20"/>
          <w:szCs w:val="20"/>
          <w:lang w:val="en-US"/>
        </w:rPr>
        <w:t xml:space="preserve">n the award procedure under Article 22, (1) and  that they are not subject to the exclusion pursuant to Article 24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1</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 xml:space="preserve">,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2</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 xml:space="preserve">,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2a</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 xml:space="preserve"> and Article 24 b</w:t>
      </w:r>
      <w:r w:rsidR="001A1EA8" w:rsidRPr="00FF5C05">
        <w:rPr>
          <w:rFonts w:ascii="Tahoma" w:eastAsia="Times New Roman" w:hAnsi="Tahoma" w:cs="Tahoma"/>
          <w:b/>
          <w:sz w:val="20"/>
          <w:szCs w:val="20"/>
          <w:lang w:val="en-US"/>
        </w:rPr>
        <w:t xml:space="preserve">,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3</w:t>
      </w:r>
      <w:r w:rsidR="00B23459" w:rsidRPr="00FF5C05">
        <w:rPr>
          <w:rFonts w:ascii="Tahoma" w:eastAsia="Times New Roman" w:hAnsi="Tahoma" w:cs="Tahoma"/>
          <w:b/>
          <w:sz w:val="20"/>
          <w:szCs w:val="20"/>
          <w:lang w:val="en-US"/>
        </w:rPr>
        <w:t>)</w:t>
      </w:r>
      <w:r w:rsidR="001A1EA8" w:rsidRPr="00FF5C05">
        <w:rPr>
          <w:rFonts w:ascii="Tahoma" w:eastAsia="Times New Roman" w:hAnsi="Tahoma" w:cs="Tahoma"/>
          <w:b/>
          <w:sz w:val="20"/>
          <w:szCs w:val="20"/>
          <w:lang w:val="en-US"/>
        </w:rPr>
        <w:t>.</w:t>
      </w:r>
    </w:p>
    <w:p w:rsidR="001A1EA8" w:rsidRPr="00E1504E" w:rsidRDefault="001A1EA8" w:rsidP="0007145C">
      <w:pPr>
        <w:pStyle w:val="Bezodstpw"/>
        <w:ind w:left="426" w:hanging="426"/>
        <w:jc w:val="both"/>
        <w:rPr>
          <w:rFonts w:asciiTheme="minorHAnsi" w:hAnsiTheme="minorHAnsi"/>
          <w:b/>
          <w:sz w:val="24"/>
          <w:szCs w:val="24"/>
          <w:lang w:val="en-GB"/>
        </w:rPr>
      </w:pPr>
    </w:p>
    <w:p w:rsidR="002B37F5" w:rsidRPr="00FF5C05" w:rsidRDefault="00CD60ED" w:rsidP="00081534">
      <w:pPr>
        <w:pStyle w:val="Akapitzlist"/>
        <w:numPr>
          <w:ilvl w:val="0"/>
          <w:numId w:val="27"/>
        </w:numPr>
        <w:suppressAutoHyphens/>
        <w:autoSpaceDE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 order to prove that the Economic Operator</w:t>
      </w:r>
      <w:r w:rsidR="001A1EA8" w:rsidRPr="00FF5C05">
        <w:rPr>
          <w:rFonts w:ascii="Tahoma" w:eastAsia="Times New Roman" w:hAnsi="Tahoma" w:cs="Tahoma"/>
          <w:sz w:val="20"/>
          <w:szCs w:val="20"/>
          <w:lang w:val="en-US" w:eastAsia="pl-PL"/>
        </w:rPr>
        <w:t xml:space="preserve"> meets the conditions specified in Article 22 (1) of the PPL, it is necessary to submit</w:t>
      </w:r>
      <w:r w:rsidR="00C51AB7" w:rsidRPr="00FF5C05">
        <w:rPr>
          <w:rFonts w:ascii="Tahoma" w:eastAsia="Times New Roman" w:hAnsi="Tahoma" w:cs="Tahoma"/>
          <w:sz w:val="20"/>
          <w:szCs w:val="20"/>
          <w:lang w:val="en-US" w:eastAsia="pl-PL"/>
        </w:rPr>
        <w:t>:</w:t>
      </w:r>
    </w:p>
    <w:p w:rsidR="002B37F5" w:rsidRPr="00FF5C05" w:rsidRDefault="00C51AB7" w:rsidP="00081534">
      <w:pPr>
        <w:pStyle w:val="Akapitzlist"/>
        <w:numPr>
          <w:ilvl w:val="1"/>
          <w:numId w:val="27"/>
        </w:numPr>
        <w:suppressAutoHyphens/>
        <w:autoSpaceDE w:val="0"/>
        <w:spacing w:after="8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statement of a tender about fulfilling conditions of participating in the procedure</w:t>
      </w:r>
      <w:r w:rsidR="00951517" w:rsidRPr="00FF5C05">
        <w:rPr>
          <w:rFonts w:ascii="Tahoma" w:eastAsia="Times New Roman" w:hAnsi="Tahoma" w:cs="Tahoma"/>
          <w:sz w:val="20"/>
          <w:szCs w:val="20"/>
          <w:lang w:val="en-US" w:eastAsia="pl-PL"/>
        </w:rPr>
        <w:t xml:space="preserve"> mentioned in Article 22, Law 1 of PPL according to the </w:t>
      </w:r>
      <w:proofErr w:type="spellStart"/>
      <w:r w:rsidR="00951517" w:rsidRPr="00FF5C05">
        <w:rPr>
          <w:rFonts w:ascii="Tahoma" w:eastAsia="Times New Roman" w:hAnsi="Tahoma" w:cs="Tahoma"/>
          <w:sz w:val="20"/>
          <w:szCs w:val="20"/>
          <w:lang w:val="en-US" w:eastAsia="pl-PL"/>
        </w:rPr>
        <w:t>conntents</w:t>
      </w:r>
      <w:proofErr w:type="spellEnd"/>
      <w:r w:rsidR="00951517" w:rsidRPr="00FF5C05">
        <w:rPr>
          <w:rFonts w:ascii="Tahoma" w:eastAsia="Times New Roman" w:hAnsi="Tahoma" w:cs="Tahoma"/>
          <w:sz w:val="20"/>
          <w:szCs w:val="20"/>
          <w:lang w:val="en-US" w:eastAsia="pl-PL"/>
        </w:rPr>
        <w:t xml:space="preserve"> described In Appendix 1a to the Terms of </w:t>
      </w:r>
      <w:r w:rsidR="00C153C6" w:rsidRPr="00FF5C05">
        <w:rPr>
          <w:rFonts w:ascii="Tahoma" w:eastAsia="Times New Roman" w:hAnsi="Tahoma" w:cs="Tahoma"/>
          <w:sz w:val="20"/>
          <w:szCs w:val="20"/>
          <w:lang w:val="en-US" w:eastAsia="pl-PL"/>
        </w:rPr>
        <w:t>Reference</w:t>
      </w:r>
      <w:r w:rsidR="00B67660" w:rsidRPr="00FF5C05">
        <w:rPr>
          <w:rFonts w:ascii="Tahoma" w:eastAsia="Times New Roman" w:hAnsi="Tahoma" w:cs="Tahoma"/>
          <w:sz w:val="20"/>
          <w:szCs w:val="20"/>
          <w:lang w:val="en-US" w:eastAsia="pl-PL"/>
        </w:rPr>
        <w:t xml:space="preserve"> (</w:t>
      </w:r>
      <w:proofErr w:type="spellStart"/>
      <w:r w:rsidR="00B67660" w:rsidRPr="00FF5C05">
        <w:rPr>
          <w:rFonts w:ascii="Tahoma" w:eastAsia="Times New Roman" w:hAnsi="Tahoma" w:cs="Tahoma"/>
          <w:sz w:val="20"/>
          <w:szCs w:val="20"/>
          <w:lang w:val="en-US" w:eastAsia="pl-PL"/>
        </w:rPr>
        <w:t>ToR</w:t>
      </w:r>
      <w:proofErr w:type="spellEnd"/>
      <w:r w:rsidR="00B67660" w:rsidRPr="00FF5C05">
        <w:rPr>
          <w:rFonts w:ascii="Tahoma" w:eastAsia="Times New Roman" w:hAnsi="Tahoma" w:cs="Tahoma"/>
          <w:sz w:val="20"/>
          <w:szCs w:val="20"/>
          <w:lang w:val="en-US" w:eastAsia="pl-PL"/>
        </w:rPr>
        <w:t>).</w:t>
      </w:r>
    </w:p>
    <w:p w:rsidR="00C153C6" w:rsidRPr="00FF5C05" w:rsidRDefault="00C153C6" w:rsidP="00081534">
      <w:pPr>
        <w:pStyle w:val="Akapitzlist"/>
        <w:numPr>
          <w:ilvl w:val="1"/>
          <w:numId w:val="27"/>
        </w:numPr>
        <w:suppressAutoHyphens/>
        <w:autoSpaceDE w:val="0"/>
        <w:spacing w:after="8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list of completed and</w:t>
      </w:r>
      <w:r w:rsidR="00B66E3F"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in the case of periodical </w:t>
      </w:r>
      <w:r w:rsidR="00B66E3F" w:rsidRPr="00FF5C05">
        <w:rPr>
          <w:rFonts w:ascii="Tahoma" w:eastAsia="Times New Roman" w:hAnsi="Tahoma" w:cs="Tahoma"/>
          <w:sz w:val="20"/>
          <w:szCs w:val="20"/>
          <w:lang w:val="en-US" w:eastAsia="pl-PL"/>
        </w:rPr>
        <w:t xml:space="preserve">or permanent </w:t>
      </w:r>
      <w:r w:rsidRPr="00FF5C05">
        <w:rPr>
          <w:rFonts w:ascii="Tahoma" w:eastAsia="Times New Roman" w:hAnsi="Tahoma" w:cs="Tahoma"/>
          <w:sz w:val="20"/>
          <w:szCs w:val="20"/>
          <w:lang w:val="en-US" w:eastAsia="pl-PL"/>
        </w:rPr>
        <w:t>services</w:t>
      </w:r>
      <w:r w:rsidR="00B66E3F" w:rsidRPr="00FF5C05">
        <w:rPr>
          <w:rFonts w:ascii="Tahoma" w:eastAsia="Times New Roman" w:hAnsi="Tahoma" w:cs="Tahoma"/>
          <w:sz w:val="20"/>
          <w:szCs w:val="20"/>
          <w:lang w:val="en-US" w:eastAsia="pl-PL"/>
        </w:rPr>
        <w:t xml:space="preserve">, also main deliveries in progress </w:t>
      </w:r>
      <w:r w:rsidR="001F735D" w:rsidRPr="00FF5C05">
        <w:rPr>
          <w:rFonts w:ascii="Tahoma" w:eastAsia="Times New Roman" w:hAnsi="Tahoma" w:cs="Tahoma"/>
          <w:sz w:val="20"/>
          <w:szCs w:val="20"/>
          <w:lang w:val="en-US" w:eastAsia="pl-PL"/>
        </w:rPr>
        <w:t xml:space="preserve">during the last </w:t>
      </w:r>
      <w:r w:rsidR="00F40693" w:rsidRPr="00FF5C05">
        <w:rPr>
          <w:rFonts w:ascii="Tahoma" w:eastAsia="Times New Roman" w:hAnsi="Tahoma" w:cs="Tahoma"/>
          <w:sz w:val="20"/>
          <w:szCs w:val="20"/>
          <w:lang w:val="en-US" w:eastAsia="pl-PL"/>
        </w:rPr>
        <w:t>th</w:t>
      </w:r>
      <w:r w:rsidR="001F735D" w:rsidRPr="00FF5C05">
        <w:rPr>
          <w:rFonts w:ascii="Tahoma" w:eastAsia="Times New Roman" w:hAnsi="Tahoma" w:cs="Tahoma"/>
          <w:sz w:val="20"/>
          <w:szCs w:val="20"/>
          <w:lang w:val="en-US" w:eastAsia="pl-PL"/>
        </w:rPr>
        <w:t xml:space="preserve">ree years </w:t>
      </w:r>
      <w:r w:rsidR="00F40693" w:rsidRPr="00FF5C05">
        <w:rPr>
          <w:rFonts w:ascii="Tahoma" w:eastAsia="Times New Roman" w:hAnsi="Tahoma" w:cs="Tahoma"/>
          <w:sz w:val="20"/>
          <w:szCs w:val="20"/>
          <w:lang w:val="en-US" w:eastAsia="pl-PL"/>
        </w:rPr>
        <w:t xml:space="preserve">or with the period of a shorter </w:t>
      </w:r>
      <w:r w:rsidR="00917A7E" w:rsidRPr="00FF5C05">
        <w:rPr>
          <w:rFonts w:ascii="Tahoma" w:eastAsia="Times New Roman" w:hAnsi="Tahoma" w:cs="Tahoma"/>
          <w:sz w:val="20"/>
          <w:szCs w:val="20"/>
          <w:lang w:val="en-US" w:eastAsia="pl-PL"/>
        </w:rPr>
        <w:t>activity – i</w:t>
      </w:r>
      <w:r w:rsidR="00F40693" w:rsidRPr="00FF5C05">
        <w:rPr>
          <w:rFonts w:ascii="Tahoma" w:eastAsia="Times New Roman" w:hAnsi="Tahoma" w:cs="Tahoma"/>
          <w:sz w:val="20"/>
          <w:szCs w:val="20"/>
          <w:lang w:val="en-US" w:eastAsia="pl-PL"/>
        </w:rPr>
        <w:t>n that period together with showing the value</w:t>
      </w:r>
      <w:r w:rsidR="009242BC" w:rsidRPr="00FF5C05">
        <w:rPr>
          <w:rFonts w:ascii="Tahoma" w:eastAsia="Times New Roman" w:hAnsi="Tahoma" w:cs="Tahoma"/>
          <w:sz w:val="20"/>
          <w:szCs w:val="20"/>
          <w:lang w:val="en-US" w:eastAsia="pl-PL"/>
        </w:rPr>
        <w:t>s</w:t>
      </w:r>
      <w:r w:rsidR="00F40693" w:rsidRPr="00FF5C05">
        <w:rPr>
          <w:rFonts w:ascii="Tahoma" w:eastAsia="Times New Roman" w:hAnsi="Tahoma" w:cs="Tahoma"/>
          <w:sz w:val="20"/>
          <w:szCs w:val="20"/>
          <w:lang w:val="en-US" w:eastAsia="pl-PL"/>
        </w:rPr>
        <w:t>, object</w:t>
      </w:r>
      <w:r w:rsidR="009242BC" w:rsidRPr="00FF5C05">
        <w:rPr>
          <w:rFonts w:ascii="Tahoma" w:eastAsia="Times New Roman" w:hAnsi="Tahoma" w:cs="Tahoma"/>
          <w:sz w:val="20"/>
          <w:szCs w:val="20"/>
          <w:lang w:val="en-US" w:eastAsia="pl-PL"/>
        </w:rPr>
        <w:t>s,</w:t>
      </w:r>
      <w:r w:rsidR="00576364" w:rsidRPr="00FF5C05">
        <w:rPr>
          <w:rFonts w:ascii="Tahoma" w:eastAsia="Times New Roman" w:hAnsi="Tahoma" w:cs="Tahoma"/>
          <w:sz w:val="20"/>
          <w:szCs w:val="20"/>
          <w:lang w:val="en-US" w:eastAsia="pl-PL"/>
        </w:rPr>
        <w:t xml:space="preserve"> entities</w:t>
      </w:r>
      <w:r w:rsidR="009242BC" w:rsidRPr="00FF5C05">
        <w:rPr>
          <w:rFonts w:ascii="Tahoma" w:eastAsia="Times New Roman" w:hAnsi="Tahoma" w:cs="Tahoma"/>
          <w:sz w:val="20"/>
          <w:szCs w:val="20"/>
          <w:lang w:val="en-US" w:eastAsia="pl-PL"/>
        </w:rPr>
        <w:t xml:space="preserve"> that the deliveries were made for, </w:t>
      </w:r>
      <w:r w:rsidR="00F40693" w:rsidRPr="00FF5C05">
        <w:rPr>
          <w:rFonts w:ascii="Tahoma" w:eastAsia="Times New Roman" w:hAnsi="Tahoma" w:cs="Tahoma"/>
          <w:sz w:val="20"/>
          <w:szCs w:val="20"/>
          <w:lang w:val="en-US" w:eastAsia="pl-PL"/>
        </w:rPr>
        <w:t xml:space="preserve">the </w:t>
      </w:r>
      <w:r w:rsidR="00576364" w:rsidRPr="00FF5C05">
        <w:rPr>
          <w:rFonts w:ascii="Tahoma" w:eastAsia="Times New Roman" w:hAnsi="Tahoma" w:cs="Tahoma"/>
          <w:sz w:val="20"/>
          <w:szCs w:val="20"/>
          <w:lang w:val="en-US" w:eastAsia="pl-PL"/>
        </w:rPr>
        <w:t>completing dates</w:t>
      </w:r>
      <w:r w:rsidR="00F40693" w:rsidRPr="00FF5C05">
        <w:rPr>
          <w:rFonts w:ascii="Tahoma" w:eastAsia="Times New Roman" w:hAnsi="Tahoma" w:cs="Tahoma"/>
          <w:sz w:val="20"/>
          <w:szCs w:val="20"/>
          <w:lang w:val="en-US" w:eastAsia="pl-PL"/>
        </w:rPr>
        <w:t xml:space="preserve"> </w:t>
      </w:r>
      <w:r w:rsidR="00B66E3F" w:rsidRPr="00FF5C05">
        <w:rPr>
          <w:rFonts w:ascii="Tahoma" w:eastAsia="Times New Roman" w:hAnsi="Tahoma" w:cs="Tahoma"/>
          <w:sz w:val="20"/>
          <w:szCs w:val="20"/>
          <w:lang w:val="en-US" w:eastAsia="pl-PL"/>
        </w:rPr>
        <w:t xml:space="preserve">with the aim of proving </w:t>
      </w:r>
      <w:r w:rsidR="001F735D" w:rsidRPr="00FF5C05">
        <w:rPr>
          <w:rFonts w:ascii="Tahoma" w:eastAsia="Times New Roman" w:hAnsi="Tahoma" w:cs="Tahoma"/>
          <w:sz w:val="20"/>
          <w:szCs w:val="20"/>
          <w:lang w:val="en-US" w:eastAsia="pl-PL"/>
        </w:rPr>
        <w:t>the fulfillment of the condition referring to knowledge and experience</w:t>
      </w:r>
      <w:r w:rsidR="00B1668D" w:rsidRPr="00FF5C05">
        <w:rPr>
          <w:rFonts w:ascii="Tahoma" w:eastAsia="Times New Roman" w:hAnsi="Tahoma" w:cs="Tahoma"/>
          <w:sz w:val="20"/>
          <w:szCs w:val="20"/>
          <w:lang w:val="en-US" w:eastAsia="pl-PL"/>
        </w:rPr>
        <w:t>. To the list should be attached proofs</w:t>
      </w:r>
      <w:r w:rsidR="009242BC" w:rsidRPr="00FF5C05">
        <w:rPr>
          <w:rFonts w:ascii="Tahoma" w:eastAsia="Times New Roman" w:hAnsi="Tahoma" w:cs="Tahoma"/>
          <w:sz w:val="20"/>
          <w:szCs w:val="20"/>
          <w:lang w:val="en-US" w:eastAsia="pl-PL"/>
        </w:rPr>
        <w:t xml:space="preserve"> </w:t>
      </w:r>
      <w:r w:rsidR="00D64A99" w:rsidRPr="00FF5C05">
        <w:rPr>
          <w:rFonts w:ascii="Tahoma" w:eastAsia="Times New Roman" w:hAnsi="Tahoma" w:cs="Tahoma"/>
          <w:sz w:val="20"/>
          <w:szCs w:val="20"/>
          <w:lang w:val="en-US" w:eastAsia="pl-PL"/>
        </w:rPr>
        <w:t>s</w:t>
      </w:r>
      <w:r w:rsidR="0007145C" w:rsidRPr="00FF5C05">
        <w:rPr>
          <w:rFonts w:ascii="Tahoma" w:eastAsia="Times New Roman" w:hAnsi="Tahoma" w:cs="Tahoma"/>
          <w:sz w:val="20"/>
          <w:szCs w:val="20"/>
          <w:lang w:val="en-US" w:eastAsia="pl-PL"/>
        </w:rPr>
        <w:t xml:space="preserve">howing if the jobs were done property – according to the rules described in </w:t>
      </w:r>
      <w:r w:rsidR="0007145C" w:rsidRPr="00FF5C05">
        <w:rPr>
          <w:rFonts w:ascii="Tahoma" w:eastAsia="Times New Roman" w:hAnsi="Tahoma" w:cs="Tahoma"/>
          <w:b/>
          <w:sz w:val="20"/>
          <w:szCs w:val="20"/>
          <w:lang w:val="en-US" w:eastAsia="pl-PL"/>
        </w:rPr>
        <w:t>Appendix</w:t>
      </w:r>
      <w:r w:rsidR="00DE0B86" w:rsidRPr="00FF5C05">
        <w:rPr>
          <w:rFonts w:ascii="Tahoma" w:eastAsia="Times New Roman" w:hAnsi="Tahoma" w:cs="Tahoma"/>
          <w:b/>
          <w:sz w:val="20"/>
          <w:szCs w:val="20"/>
          <w:lang w:val="en-US" w:eastAsia="pl-PL"/>
        </w:rPr>
        <w:t xml:space="preserve"> 3 to the Terms of Reference</w:t>
      </w:r>
      <w:r w:rsidR="00DE0B86" w:rsidRPr="00FF5C05">
        <w:rPr>
          <w:rFonts w:ascii="Tahoma" w:eastAsia="Times New Roman" w:hAnsi="Tahoma" w:cs="Tahoma"/>
          <w:sz w:val="20"/>
          <w:szCs w:val="20"/>
          <w:lang w:val="en-US" w:eastAsia="pl-PL"/>
        </w:rPr>
        <w:t>.</w:t>
      </w:r>
    </w:p>
    <w:p w:rsidR="00AD6656" w:rsidRPr="00FF5C05" w:rsidRDefault="00AD6656" w:rsidP="00AD6656">
      <w:pPr>
        <w:autoSpaceDE w:val="0"/>
        <w:autoSpaceDN w:val="0"/>
        <w:adjustRightInd w:val="0"/>
        <w:spacing w:after="0" w:line="240" w:lineRule="auto"/>
        <w:ind w:left="349"/>
        <w:jc w:val="both"/>
        <w:rPr>
          <w:rFonts w:ascii="Tahoma" w:eastAsia="Times New Roman" w:hAnsi="Tahoma" w:cs="Tahoma"/>
          <w:sz w:val="20"/>
          <w:szCs w:val="20"/>
          <w:lang w:val="en-US" w:eastAsia="pl-PL"/>
        </w:rPr>
      </w:pPr>
    </w:p>
    <w:p w:rsidR="00DE0B86" w:rsidRPr="00AD6656" w:rsidRDefault="00DE0B86" w:rsidP="00AD6656">
      <w:pPr>
        <w:autoSpaceDE w:val="0"/>
        <w:autoSpaceDN w:val="0"/>
        <w:adjustRightInd w:val="0"/>
        <w:spacing w:after="0" w:line="240" w:lineRule="auto"/>
        <w:ind w:left="349"/>
        <w:jc w:val="both"/>
        <w:rPr>
          <w:rFonts w:ascii="Tahoma" w:eastAsia="Times New Roman" w:hAnsi="Tahoma" w:cs="Tahoma"/>
          <w:sz w:val="20"/>
          <w:szCs w:val="20"/>
          <w:lang w:eastAsia="pl-PL"/>
        </w:rPr>
      </w:pPr>
      <w:proofErr w:type="spellStart"/>
      <w:r w:rsidRPr="00AD6656">
        <w:rPr>
          <w:rFonts w:ascii="Tahoma" w:eastAsia="Times New Roman" w:hAnsi="Tahoma" w:cs="Tahoma"/>
          <w:sz w:val="20"/>
          <w:szCs w:val="20"/>
          <w:lang w:eastAsia="pl-PL"/>
        </w:rPr>
        <w:t>Proofs</w:t>
      </w:r>
      <w:proofErr w:type="spellEnd"/>
      <w:r w:rsidRPr="00AD6656">
        <w:rPr>
          <w:rFonts w:ascii="Tahoma" w:eastAsia="Times New Roman" w:hAnsi="Tahoma" w:cs="Tahoma"/>
          <w:sz w:val="20"/>
          <w:szCs w:val="20"/>
          <w:lang w:eastAsia="pl-PL"/>
        </w:rPr>
        <w:t xml:space="preserve"> </w:t>
      </w:r>
      <w:proofErr w:type="spellStart"/>
      <w:r w:rsidRPr="00AD6656">
        <w:rPr>
          <w:rFonts w:ascii="Tahoma" w:eastAsia="Times New Roman" w:hAnsi="Tahoma" w:cs="Tahoma"/>
          <w:sz w:val="20"/>
          <w:szCs w:val="20"/>
          <w:lang w:eastAsia="pl-PL"/>
        </w:rPr>
        <w:t>can</w:t>
      </w:r>
      <w:proofErr w:type="spellEnd"/>
      <w:r w:rsidRPr="00AD6656">
        <w:rPr>
          <w:rFonts w:ascii="Tahoma" w:eastAsia="Times New Roman" w:hAnsi="Tahoma" w:cs="Tahoma"/>
          <w:sz w:val="20"/>
          <w:szCs w:val="20"/>
          <w:lang w:eastAsia="pl-PL"/>
        </w:rPr>
        <w:t xml:space="preserve"> be:</w:t>
      </w:r>
    </w:p>
    <w:p w:rsidR="00DE0B86" w:rsidRPr="00FF5C05" w:rsidRDefault="004C2232" w:rsidP="00081534">
      <w:pPr>
        <w:numPr>
          <w:ilvl w:val="0"/>
          <w:numId w:val="1"/>
        </w:numPr>
        <w:autoSpaceDE w:val="0"/>
        <w:autoSpaceDN w:val="0"/>
        <w:adjustRightInd w:val="0"/>
        <w:spacing w:after="0" w:line="240" w:lineRule="auto"/>
        <w:ind w:left="106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certificates, but for periodical deliveries which are still in progress or </w:t>
      </w:r>
      <w:r w:rsidR="00224CA6" w:rsidRPr="00FF5C05">
        <w:rPr>
          <w:rFonts w:ascii="Tahoma" w:eastAsia="Times New Roman" w:hAnsi="Tahoma" w:cs="Tahoma"/>
          <w:sz w:val="20"/>
          <w:szCs w:val="20"/>
          <w:lang w:val="en-US" w:eastAsia="pl-PL"/>
        </w:rPr>
        <w:t xml:space="preserve">continuous the certificate should be issued not earlier than 3 months before the date of submitting </w:t>
      </w:r>
      <w:r w:rsidR="00355D01" w:rsidRPr="00FF5C05">
        <w:rPr>
          <w:rFonts w:ascii="Tahoma" w:eastAsia="Times New Roman" w:hAnsi="Tahoma" w:cs="Tahoma"/>
          <w:sz w:val="20"/>
          <w:szCs w:val="20"/>
          <w:lang w:val="en-US" w:eastAsia="pl-PL"/>
        </w:rPr>
        <w:t>tender</w:t>
      </w:r>
      <w:r w:rsidR="00224CA6" w:rsidRPr="00FF5C05">
        <w:rPr>
          <w:rFonts w:ascii="Tahoma" w:eastAsia="Times New Roman" w:hAnsi="Tahoma" w:cs="Tahoma"/>
          <w:sz w:val="20"/>
          <w:szCs w:val="20"/>
          <w:lang w:val="en-US" w:eastAsia="pl-PL"/>
        </w:rPr>
        <w:t>s</w:t>
      </w:r>
    </w:p>
    <w:p w:rsidR="00224CA6" w:rsidRPr="00AD6656" w:rsidRDefault="00FC33F3" w:rsidP="00AD6656">
      <w:pPr>
        <w:autoSpaceDE w:val="0"/>
        <w:autoSpaceDN w:val="0"/>
        <w:adjustRightInd w:val="0"/>
        <w:spacing w:after="0" w:line="240" w:lineRule="auto"/>
        <w:ind w:left="349"/>
        <w:jc w:val="both"/>
        <w:rPr>
          <w:rFonts w:ascii="Tahoma" w:eastAsia="Times New Roman" w:hAnsi="Tahoma" w:cs="Tahoma"/>
          <w:sz w:val="20"/>
          <w:szCs w:val="20"/>
          <w:lang w:eastAsia="pl-PL"/>
        </w:rPr>
      </w:pPr>
      <w:proofErr w:type="spellStart"/>
      <w:r>
        <w:rPr>
          <w:rFonts w:ascii="Tahoma" w:eastAsia="Times New Roman" w:hAnsi="Tahoma" w:cs="Tahoma"/>
          <w:sz w:val="20"/>
          <w:szCs w:val="20"/>
          <w:lang w:eastAsia="pl-PL"/>
        </w:rPr>
        <w:t>o</w:t>
      </w:r>
      <w:r w:rsidR="00224CA6" w:rsidRPr="00AD6656">
        <w:rPr>
          <w:rFonts w:ascii="Tahoma" w:eastAsia="Times New Roman" w:hAnsi="Tahoma" w:cs="Tahoma"/>
          <w:sz w:val="20"/>
          <w:szCs w:val="20"/>
          <w:lang w:eastAsia="pl-PL"/>
        </w:rPr>
        <w:t>r</w:t>
      </w:r>
      <w:proofErr w:type="spellEnd"/>
    </w:p>
    <w:p w:rsidR="00224CA6" w:rsidRPr="00AD6656" w:rsidRDefault="00224CA6" w:rsidP="00AD6656">
      <w:pPr>
        <w:autoSpaceDE w:val="0"/>
        <w:autoSpaceDN w:val="0"/>
        <w:adjustRightInd w:val="0"/>
        <w:spacing w:after="0" w:line="240" w:lineRule="auto"/>
        <w:ind w:left="349"/>
        <w:jc w:val="both"/>
        <w:rPr>
          <w:rFonts w:ascii="Tahoma" w:eastAsia="Times New Roman" w:hAnsi="Tahoma" w:cs="Tahoma"/>
          <w:sz w:val="20"/>
          <w:szCs w:val="20"/>
          <w:lang w:eastAsia="pl-PL"/>
        </w:rPr>
      </w:pPr>
    </w:p>
    <w:p w:rsidR="00224CA6" w:rsidRPr="00FF5C05" w:rsidRDefault="00964CE2" w:rsidP="00081534">
      <w:pPr>
        <w:numPr>
          <w:ilvl w:val="0"/>
          <w:numId w:val="1"/>
        </w:numPr>
        <w:autoSpaceDE w:val="0"/>
        <w:autoSpaceDN w:val="0"/>
        <w:adjustRightInd w:val="0"/>
        <w:spacing w:after="0" w:line="240" w:lineRule="auto"/>
        <w:ind w:left="106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917A7E"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Economic Operator’s</w:t>
      </w:r>
      <w:r w:rsidR="00224CA6" w:rsidRPr="00FF5C05">
        <w:rPr>
          <w:rFonts w:ascii="Tahoma" w:eastAsia="Times New Roman" w:hAnsi="Tahoma" w:cs="Tahoma"/>
          <w:sz w:val="20"/>
          <w:szCs w:val="20"/>
          <w:lang w:val="en-US" w:eastAsia="pl-PL"/>
        </w:rPr>
        <w:t xml:space="preserve"> statement </w:t>
      </w:r>
      <w:r w:rsidR="00F33BEF" w:rsidRPr="00FF5C05">
        <w:rPr>
          <w:rFonts w:ascii="Tahoma" w:eastAsia="Times New Roman" w:hAnsi="Tahoma" w:cs="Tahoma"/>
          <w:sz w:val="20"/>
          <w:szCs w:val="20"/>
          <w:lang w:val="en-US" w:eastAsia="pl-PL"/>
        </w:rPr>
        <w:t>if</w:t>
      </w:r>
      <w:r w:rsidR="00E66A02" w:rsidRPr="00FF5C05">
        <w:rPr>
          <w:rFonts w:ascii="Tahoma" w:eastAsia="Times New Roman" w:hAnsi="Tahoma" w:cs="Tahoma"/>
          <w:sz w:val="20"/>
          <w:szCs w:val="20"/>
          <w:lang w:val="en-US" w:eastAsia="pl-PL"/>
        </w:rPr>
        <w:t>,</w:t>
      </w:r>
      <w:r w:rsidR="00F33BEF" w:rsidRPr="00FF5C05">
        <w:rPr>
          <w:rFonts w:ascii="Tahoma" w:eastAsia="Times New Roman" w:hAnsi="Tahoma" w:cs="Tahoma"/>
          <w:sz w:val="20"/>
          <w:szCs w:val="20"/>
          <w:lang w:val="en-US" w:eastAsia="pl-PL"/>
        </w:rPr>
        <w:t xml:space="preserve"> </w:t>
      </w:r>
      <w:r w:rsidR="00E66A02" w:rsidRPr="00FF5C05">
        <w:rPr>
          <w:rFonts w:ascii="Tahoma" w:eastAsia="Times New Roman" w:hAnsi="Tahoma" w:cs="Tahoma"/>
          <w:sz w:val="20"/>
          <w:szCs w:val="20"/>
          <w:lang w:val="en-US" w:eastAsia="pl-PL"/>
        </w:rPr>
        <w:t>for justified objective reasons,</w:t>
      </w:r>
      <w:r w:rsidR="00FC33F3" w:rsidRPr="00FF5C05">
        <w:rPr>
          <w:rFonts w:ascii="Tahoma" w:eastAsia="Times New Roman" w:hAnsi="Tahoma" w:cs="Tahoma"/>
          <w:sz w:val="20"/>
          <w:szCs w:val="20"/>
          <w:lang w:val="en-US" w:eastAsia="pl-PL"/>
        </w:rPr>
        <w:t xml:space="preserve"> </w:t>
      </w:r>
      <w:r w:rsidR="00035EFE" w:rsidRPr="00FF5C05">
        <w:rPr>
          <w:rFonts w:ascii="Tahoma" w:eastAsia="Times New Roman" w:hAnsi="Tahoma" w:cs="Tahoma"/>
          <w:sz w:val="20"/>
          <w:szCs w:val="20"/>
          <w:lang w:val="en-US" w:eastAsia="pl-PL"/>
        </w:rPr>
        <w:t>they</w:t>
      </w:r>
      <w:r w:rsidR="00F33BEF" w:rsidRPr="00FF5C05">
        <w:rPr>
          <w:rFonts w:ascii="Tahoma" w:eastAsia="Times New Roman" w:hAnsi="Tahoma" w:cs="Tahoma"/>
          <w:sz w:val="20"/>
          <w:szCs w:val="20"/>
          <w:lang w:val="en-US" w:eastAsia="pl-PL"/>
        </w:rPr>
        <w:t xml:space="preserve"> </w:t>
      </w:r>
      <w:r w:rsidR="00035EFE" w:rsidRPr="00FF5C05">
        <w:rPr>
          <w:rFonts w:ascii="Tahoma" w:eastAsia="Times New Roman" w:hAnsi="Tahoma" w:cs="Tahoma"/>
          <w:sz w:val="20"/>
          <w:szCs w:val="20"/>
          <w:lang w:val="en-US" w:eastAsia="pl-PL"/>
        </w:rPr>
        <w:t>are</w:t>
      </w:r>
      <w:r w:rsidR="00F33BEF" w:rsidRPr="00FF5C05">
        <w:rPr>
          <w:rFonts w:ascii="Tahoma" w:eastAsia="Times New Roman" w:hAnsi="Tahoma" w:cs="Tahoma"/>
          <w:sz w:val="20"/>
          <w:szCs w:val="20"/>
          <w:lang w:val="en-US" w:eastAsia="pl-PL"/>
        </w:rPr>
        <w:t xml:space="preserve"> unable to obtain a certificate.</w:t>
      </w:r>
    </w:p>
    <w:p w:rsidR="00A87262" w:rsidRPr="00E1504E" w:rsidRDefault="00A87262" w:rsidP="00A87262">
      <w:pPr>
        <w:autoSpaceDE w:val="0"/>
        <w:autoSpaceDN w:val="0"/>
        <w:adjustRightInd w:val="0"/>
        <w:spacing w:after="0" w:line="240" w:lineRule="auto"/>
        <w:ind w:left="720"/>
        <w:jc w:val="both"/>
        <w:rPr>
          <w:rFonts w:asciiTheme="minorHAnsi" w:hAnsiTheme="minorHAnsi" w:cs="Arial-BoldItalicMT"/>
          <w:bCs/>
          <w:iCs/>
          <w:sz w:val="24"/>
          <w:szCs w:val="24"/>
          <w:lang w:val="en-GB" w:eastAsia="pl-PL"/>
        </w:rPr>
      </w:pPr>
    </w:p>
    <w:p w:rsidR="00F33BEF" w:rsidRPr="00FF5C05" w:rsidRDefault="00F33BEF" w:rsidP="00F33BEF">
      <w:pPr>
        <w:autoSpaceDE w:val="0"/>
        <w:autoSpaceDN w:val="0"/>
        <w:adjustRightInd w:val="0"/>
        <w:spacing w:after="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If </w:t>
      </w:r>
      <w:r w:rsidR="0026448B" w:rsidRPr="00FF5C05">
        <w:rPr>
          <w:rFonts w:ascii="Tahoma" w:eastAsia="Times New Roman" w:hAnsi="Tahoma" w:cs="Tahoma"/>
          <w:sz w:val="20"/>
          <w:szCs w:val="20"/>
          <w:lang w:val="en-US" w:eastAsia="pl-PL"/>
        </w:rPr>
        <w:t>for justifi</w:t>
      </w:r>
      <w:r w:rsidR="00E66A02" w:rsidRPr="00FF5C05">
        <w:rPr>
          <w:rFonts w:ascii="Tahoma" w:eastAsia="Times New Roman" w:hAnsi="Tahoma" w:cs="Tahoma"/>
          <w:sz w:val="20"/>
          <w:szCs w:val="20"/>
          <w:lang w:val="en-US" w:eastAsia="pl-PL"/>
        </w:rPr>
        <w:t xml:space="preserve">ed, objective reasons the Economic </w:t>
      </w:r>
      <w:proofErr w:type="spellStart"/>
      <w:r w:rsidR="00E66A02" w:rsidRPr="00FF5C05">
        <w:rPr>
          <w:rFonts w:ascii="Tahoma" w:eastAsia="Times New Roman" w:hAnsi="Tahoma" w:cs="Tahoma"/>
          <w:sz w:val="20"/>
          <w:szCs w:val="20"/>
          <w:lang w:val="en-US" w:eastAsia="pl-PL"/>
        </w:rPr>
        <w:t>Oparator</w:t>
      </w:r>
      <w:proofErr w:type="spellEnd"/>
      <w:r w:rsidR="0026448B" w:rsidRPr="00FF5C05">
        <w:rPr>
          <w:rFonts w:ascii="Tahoma" w:eastAsia="Times New Roman" w:hAnsi="Tahoma" w:cs="Tahoma"/>
          <w:sz w:val="20"/>
          <w:szCs w:val="20"/>
          <w:lang w:val="en-US" w:eastAsia="pl-PL"/>
        </w:rPr>
        <w:t xml:space="preserve"> is unable to obtain a proof (statement) of a properly made delivery, they can  - together with the </w:t>
      </w:r>
      <w:r w:rsidR="00355D01" w:rsidRPr="00FF5C05">
        <w:rPr>
          <w:rFonts w:ascii="Tahoma" w:eastAsia="Times New Roman" w:hAnsi="Tahoma" w:cs="Tahoma"/>
          <w:sz w:val="20"/>
          <w:szCs w:val="20"/>
          <w:lang w:val="en-US" w:eastAsia="pl-PL"/>
        </w:rPr>
        <w:t>tender</w:t>
      </w:r>
      <w:r w:rsidR="0026448B" w:rsidRPr="00FF5C05">
        <w:rPr>
          <w:rFonts w:ascii="Tahoma" w:eastAsia="Times New Roman" w:hAnsi="Tahoma" w:cs="Tahoma"/>
          <w:sz w:val="20"/>
          <w:szCs w:val="20"/>
          <w:lang w:val="en-US" w:eastAsia="pl-PL"/>
        </w:rPr>
        <w:t xml:space="preserve"> </w:t>
      </w:r>
      <w:r w:rsidR="0096122A" w:rsidRPr="00FF5C05">
        <w:rPr>
          <w:rFonts w:ascii="Tahoma" w:eastAsia="Times New Roman" w:hAnsi="Tahoma" w:cs="Tahoma"/>
          <w:sz w:val="20"/>
          <w:szCs w:val="20"/>
          <w:lang w:val="en-US" w:eastAsia="pl-PL"/>
        </w:rPr>
        <w:t>–</w:t>
      </w:r>
      <w:r w:rsidR="0026448B" w:rsidRPr="00FF5C05">
        <w:rPr>
          <w:rFonts w:ascii="Tahoma" w:eastAsia="Times New Roman" w:hAnsi="Tahoma" w:cs="Tahoma"/>
          <w:sz w:val="20"/>
          <w:szCs w:val="20"/>
          <w:lang w:val="en-US" w:eastAsia="pl-PL"/>
        </w:rPr>
        <w:t xml:space="preserve"> </w:t>
      </w:r>
      <w:r w:rsidR="0096122A" w:rsidRPr="00FF5C05">
        <w:rPr>
          <w:rFonts w:ascii="Tahoma" w:eastAsia="Times New Roman" w:hAnsi="Tahoma" w:cs="Tahoma"/>
          <w:sz w:val="20"/>
          <w:szCs w:val="20"/>
          <w:lang w:val="en-US" w:eastAsia="pl-PL"/>
        </w:rPr>
        <w:t xml:space="preserve">submit a statement issued by themselves, including explanations, proving </w:t>
      </w:r>
      <w:proofErr w:type="spellStart"/>
      <w:r w:rsidR="0096122A" w:rsidRPr="00FF5C05">
        <w:rPr>
          <w:rFonts w:ascii="Tahoma" w:eastAsia="Times New Roman" w:hAnsi="Tahoma" w:cs="Tahoma"/>
          <w:sz w:val="20"/>
          <w:szCs w:val="20"/>
          <w:lang w:val="en-US" w:eastAsia="pl-PL"/>
        </w:rPr>
        <w:t>occurance</w:t>
      </w:r>
      <w:proofErr w:type="spellEnd"/>
      <w:r w:rsidR="0096122A" w:rsidRPr="00FF5C05">
        <w:rPr>
          <w:rFonts w:ascii="Tahoma" w:eastAsia="Times New Roman" w:hAnsi="Tahoma" w:cs="Tahoma"/>
          <w:sz w:val="20"/>
          <w:szCs w:val="20"/>
          <w:lang w:val="en-US" w:eastAsia="pl-PL"/>
        </w:rPr>
        <w:t xml:space="preserve"> of objective causes</w:t>
      </w:r>
      <w:r w:rsidR="005E608E" w:rsidRPr="00FF5C05">
        <w:rPr>
          <w:rFonts w:ascii="Tahoma" w:eastAsia="Times New Roman" w:hAnsi="Tahoma" w:cs="Tahoma"/>
          <w:sz w:val="20"/>
          <w:szCs w:val="20"/>
          <w:lang w:val="en-US" w:eastAsia="pl-PL"/>
        </w:rPr>
        <w:t xml:space="preserve"> preventing them from </w:t>
      </w:r>
      <w:r w:rsidR="00E859EA" w:rsidRPr="00FF5C05">
        <w:rPr>
          <w:rFonts w:ascii="Tahoma" w:eastAsia="Times New Roman" w:hAnsi="Tahoma" w:cs="Tahoma"/>
          <w:sz w:val="20"/>
          <w:szCs w:val="20"/>
          <w:lang w:val="en-US" w:eastAsia="pl-PL"/>
        </w:rPr>
        <w:t>obtaining the above mentioned statement from the entity they provided their services to.</w:t>
      </w:r>
    </w:p>
    <w:p w:rsidR="00E859EA" w:rsidRPr="00FF5C05" w:rsidRDefault="00E859EA" w:rsidP="00F33BEF">
      <w:pPr>
        <w:autoSpaceDE w:val="0"/>
        <w:autoSpaceDN w:val="0"/>
        <w:adjustRightInd w:val="0"/>
        <w:spacing w:after="0" w:line="240" w:lineRule="auto"/>
        <w:jc w:val="both"/>
        <w:rPr>
          <w:rFonts w:ascii="Tahoma" w:eastAsia="Times New Roman" w:hAnsi="Tahoma" w:cs="Tahoma"/>
          <w:sz w:val="20"/>
          <w:szCs w:val="20"/>
          <w:lang w:val="en-US" w:eastAsia="pl-PL"/>
        </w:rPr>
      </w:pPr>
    </w:p>
    <w:p w:rsidR="00E859EA" w:rsidRPr="00FF5C05" w:rsidRDefault="00E859EA" w:rsidP="00F33BEF">
      <w:pPr>
        <w:autoSpaceDE w:val="0"/>
        <w:autoSpaceDN w:val="0"/>
        <w:adjustRightInd w:val="0"/>
        <w:spacing w:after="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when </w:t>
      </w:r>
      <w:r w:rsidR="00D670DC" w:rsidRPr="00FF5C05">
        <w:rPr>
          <w:rFonts w:ascii="Tahoma" w:eastAsia="Times New Roman" w:hAnsi="Tahoma" w:cs="Tahoma"/>
          <w:sz w:val="20"/>
          <w:szCs w:val="20"/>
          <w:lang w:val="en-US" w:eastAsia="pl-PL"/>
        </w:rPr>
        <w:t xml:space="preserve">the Awarding Entity is </w:t>
      </w:r>
      <w:r w:rsidR="00B92308" w:rsidRPr="00FF5C05">
        <w:rPr>
          <w:rFonts w:ascii="Tahoma" w:eastAsia="Times New Roman" w:hAnsi="Tahoma" w:cs="Tahoma"/>
          <w:sz w:val="20"/>
          <w:szCs w:val="20"/>
          <w:lang w:val="en-US" w:eastAsia="pl-PL"/>
        </w:rPr>
        <w:t xml:space="preserve">the entity for whom the deliveries presented </w:t>
      </w:r>
      <w:r w:rsidR="00E66A02" w:rsidRPr="00FF5C05">
        <w:rPr>
          <w:rFonts w:ascii="Tahoma" w:eastAsia="Times New Roman" w:hAnsi="Tahoma" w:cs="Tahoma"/>
          <w:sz w:val="20"/>
          <w:szCs w:val="20"/>
          <w:lang w:val="en-US" w:eastAsia="pl-PL"/>
        </w:rPr>
        <w:t>i</w:t>
      </w:r>
      <w:r w:rsidR="00B92308" w:rsidRPr="00FF5C05">
        <w:rPr>
          <w:rFonts w:ascii="Tahoma" w:eastAsia="Times New Roman" w:hAnsi="Tahoma" w:cs="Tahoma"/>
          <w:sz w:val="20"/>
          <w:szCs w:val="20"/>
          <w:lang w:val="en-US" w:eastAsia="pl-PL"/>
        </w:rPr>
        <w:t>n the delivery li</w:t>
      </w:r>
      <w:r w:rsidR="008312F0" w:rsidRPr="00FF5C05">
        <w:rPr>
          <w:rFonts w:ascii="Tahoma" w:eastAsia="Times New Roman" w:hAnsi="Tahoma" w:cs="Tahoma"/>
          <w:sz w:val="20"/>
          <w:szCs w:val="20"/>
          <w:lang w:val="en-US" w:eastAsia="pl-PL"/>
        </w:rPr>
        <w:t xml:space="preserve">st were previously made the Economic </w:t>
      </w:r>
      <w:proofErr w:type="spellStart"/>
      <w:r w:rsidR="008312F0" w:rsidRPr="00FF5C05">
        <w:rPr>
          <w:rFonts w:ascii="Tahoma" w:eastAsia="Times New Roman" w:hAnsi="Tahoma" w:cs="Tahoma"/>
          <w:sz w:val="20"/>
          <w:szCs w:val="20"/>
          <w:lang w:val="en-US" w:eastAsia="pl-PL"/>
        </w:rPr>
        <w:t>Oparator</w:t>
      </w:r>
      <w:proofErr w:type="spellEnd"/>
      <w:r w:rsidR="00B92308" w:rsidRPr="00FF5C05">
        <w:rPr>
          <w:rFonts w:ascii="Tahoma" w:eastAsia="Times New Roman" w:hAnsi="Tahoma" w:cs="Tahoma"/>
          <w:sz w:val="20"/>
          <w:szCs w:val="20"/>
          <w:lang w:val="en-US" w:eastAsia="pl-PL"/>
        </w:rPr>
        <w:t xml:space="preserve"> does not  need to submit proofs.</w:t>
      </w:r>
    </w:p>
    <w:p w:rsidR="008A4BBF" w:rsidRPr="00FF5C05" w:rsidRDefault="00E46002" w:rsidP="00F33BEF">
      <w:pPr>
        <w:autoSpaceDE w:val="0"/>
        <w:autoSpaceDN w:val="0"/>
        <w:adjustRightInd w:val="0"/>
        <w:spacing w:after="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of </w:t>
      </w:r>
      <w:proofErr w:type="spellStart"/>
      <w:r w:rsidRPr="00FF5C05">
        <w:rPr>
          <w:rFonts w:ascii="Tahoma" w:eastAsia="Times New Roman" w:hAnsi="Tahoma" w:cs="Tahoma"/>
          <w:sz w:val="20"/>
          <w:szCs w:val="20"/>
          <w:lang w:val="en-US" w:eastAsia="pl-PL"/>
        </w:rPr>
        <w:t>showng</w:t>
      </w:r>
      <w:proofErr w:type="spellEnd"/>
      <w:r w:rsidRPr="00FF5C05">
        <w:rPr>
          <w:rFonts w:ascii="Tahoma" w:eastAsia="Times New Roman" w:hAnsi="Tahoma" w:cs="Tahoma"/>
          <w:sz w:val="20"/>
          <w:szCs w:val="20"/>
          <w:lang w:val="en-US" w:eastAsia="pl-PL"/>
        </w:rPr>
        <w:t xml:space="preserve"> the </w:t>
      </w:r>
      <w:proofErr w:type="spellStart"/>
      <w:r w:rsidRPr="00FF5C05">
        <w:rPr>
          <w:rFonts w:ascii="Tahoma" w:eastAsia="Times New Roman" w:hAnsi="Tahoma" w:cs="Tahoma"/>
          <w:sz w:val="20"/>
          <w:szCs w:val="20"/>
          <w:lang w:val="en-US" w:eastAsia="pl-PL"/>
        </w:rPr>
        <w:t>delivey</w:t>
      </w:r>
      <w:proofErr w:type="spellEnd"/>
      <w:r w:rsidRPr="00FF5C05">
        <w:rPr>
          <w:rFonts w:ascii="Tahoma" w:eastAsia="Times New Roman" w:hAnsi="Tahoma" w:cs="Tahoma"/>
          <w:sz w:val="20"/>
          <w:szCs w:val="20"/>
          <w:lang w:val="en-US" w:eastAsia="pl-PL"/>
        </w:rPr>
        <w:t xml:space="preserve"> value In curr</w:t>
      </w:r>
      <w:r w:rsidR="00B57ED5" w:rsidRPr="00FF5C05">
        <w:rPr>
          <w:rFonts w:ascii="Tahoma" w:eastAsia="Times New Roman" w:hAnsi="Tahoma" w:cs="Tahoma"/>
          <w:sz w:val="20"/>
          <w:szCs w:val="20"/>
          <w:lang w:val="en-US" w:eastAsia="pl-PL"/>
        </w:rPr>
        <w:t>ency different than PLN</w:t>
      </w:r>
      <w:r w:rsidRPr="00FF5C05">
        <w:rPr>
          <w:rFonts w:ascii="Tahoma" w:eastAsia="Times New Roman" w:hAnsi="Tahoma" w:cs="Tahoma"/>
          <w:sz w:val="20"/>
          <w:szCs w:val="20"/>
          <w:lang w:val="en-US" w:eastAsia="pl-PL"/>
        </w:rPr>
        <w:t xml:space="preserve">, </w:t>
      </w:r>
      <w:r w:rsidR="008312F0" w:rsidRPr="00FF5C05">
        <w:rPr>
          <w:rFonts w:ascii="Tahoma" w:eastAsia="Times New Roman" w:hAnsi="Tahoma" w:cs="Tahoma"/>
          <w:sz w:val="20"/>
          <w:szCs w:val="20"/>
          <w:lang w:val="en-US" w:eastAsia="pl-PL"/>
        </w:rPr>
        <w:t xml:space="preserve">the </w:t>
      </w:r>
      <w:proofErr w:type="spellStart"/>
      <w:r w:rsidR="008312F0" w:rsidRPr="00FF5C05">
        <w:rPr>
          <w:rFonts w:ascii="Tahoma" w:eastAsia="Times New Roman" w:hAnsi="Tahoma" w:cs="Tahoma"/>
          <w:sz w:val="20"/>
          <w:szCs w:val="20"/>
          <w:lang w:val="en-US" w:eastAsia="pl-PL"/>
        </w:rPr>
        <w:t>tendors</w:t>
      </w:r>
      <w:proofErr w:type="spellEnd"/>
      <w:r w:rsidR="008312F0" w:rsidRPr="00FF5C05">
        <w:rPr>
          <w:rFonts w:ascii="Tahoma" w:eastAsia="Times New Roman" w:hAnsi="Tahoma" w:cs="Tahoma"/>
          <w:sz w:val="20"/>
          <w:szCs w:val="20"/>
          <w:lang w:val="en-US" w:eastAsia="pl-PL"/>
        </w:rPr>
        <w:t xml:space="preserve"> need to pres</w:t>
      </w:r>
      <w:r w:rsidR="00C92F92" w:rsidRPr="00FF5C05">
        <w:rPr>
          <w:rFonts w:ascii="Tahoma" w:eastAsia="Times New Roman" w:hAnsi="Tahoma" w:cs="Tahoma"/>
          <w:sz w:val="20"/>
          <w:szCs w:val="20"/>
          <w:lang w:val="en-US" w:eastAsia="pl-PL"/>
        </w:rPr>
        <w:t>ent the value of the su</w:t>
      </w:r>
      <w:r w:rsidR="00B57ED5" w:rsidRPr="00FF5C05">
        <w:rPr>
          <w:rFonts w:ascii="Tahoma" w:eastAsia="Times New Roman" w:hAnsi="Tahoma" w:cs="Tahoma"/>
          <w:sz w:val="20"/>
          <w:szCs w:val="20"/>
          <w:lang w:val="en-US" w:eastAsia="pl-PL"/>
        </w:rPr>
        <w:t>pply in PLN</w:t>
      </w:r>
      <w:r w:rsidR="00C92F92" w:rsidRPr="00FF5C05">
        <w:rPr>
          <w:rFonts w:ascii="Tahoma" w:eastAsia="Times New Roman" w:hAnsi="Tahoma" w:cs="Tahoma"/>
          <w:sz w:val="20"/>
          <w:szCs w:val="20"/>
          <w:lang w:val="en-US" w:eastAsia="pl-PL"/>
        </w:rPr>
        <w:t xml:space="preserve">  in the </w:t>
      </w:r>
      <w:r w:rsidR="00713792" w:rsidRPr="00FF5C05">
        <w:rPr>
          <w:rFonts w:ascii="Tahoma" w:eastAsia="Times New Roman" w:hAnsi="Tahoma" w:cs="Tahoma"/>
          <w:sz w:val="20"/>
          <w:szCs w:val="20"/>
          <w:lang w:val="en-US" w:eastAsia="pl-PL"/>
        </w:rPr>
        <w:t>l</w:t>
      </w:r>
      <w:r w:rsidR="00C92F92" w:rsidRPr="00FF5C05">
        <w:rPr>
          <w:rFonts w:ascii="Tahoma" w:eastAsia="Times New Roman" w:hAnsi="Tahoma" w:cs="Tahoma"/>
          <w:sz w:val="20"/>
          <w:szCs w:val="20"/>
          <w:lang w:val="en-US" w:eastAsia="pl-PL"/>
        </w:rPr>
        <w:t xml:space="preserve">ist of supplies of </w:t>
      </w:r>
      <w:r w:rsidR="00713792" w:rsidRPr="00FF5C05">
        <w:rPr>
          <w:rFonts w:ascii="Tahoma" w:eastAsia="Times New Roman" w:hAnsi="Tahoma" w:cs="Tahoma"/>
          <w:sz w:val="20"/>
          <w:szCs w:val="20"/>
          <w:lang w:val="en-US" w:eastAsia="pl-PL"/>
        </w:rPr>
        <w:t>g</w:t>
      </w:r>
      <w:r w:rsidR="00F0540A" w:rsidRPr="00FF5C05">
        <w:rPr>
          <w:rFonts w:ascii="Tahoma" w:eastAsia="Times New Roman" w:hAnsi="Tahoma" w:cs="Tahoma"/>
          <w:sz w:val="20"/>
          <w:szCs w:val="20"/>
          <w:lang w:val="en-US" w:eastAsia="pl-PL"/>
        </w:rPr>
        <w:t xml:space="preserve">oods </w:t>
      </w:r>
      <w:r w:rsidR="001549F3" w:rsidRPr="00FF5C05">
        <w:rPr>
          <w:rFonts w:ascii="Tahoma" w:eastAsia="Times New Roman" w:hAnsi="Tahoma" w:cs="Tahoma"/>
          <w:sz w:val="20"/>
          <w:szCs w:val="20"/>
          <w:lang w:val="en-US" w:eastAsia="pl-PL"/>
        </w:rPr>
        <w:t xml:space="preserve">by </w:t>
      </w:r>
      <w:r w:rsidR="0078075E" w:rsidRPr="00FF5C05">
        <w:rPr>
          <w:rFonts w:ascii="Tahoma" w:eastAsia="Times New Roman" w:hAnsi="Tahoma" w:cs="Tahoma"/>
          <w:sz w:val="20"/>
          <w:szCs w:val="20"/>
          <w:lang w:val="en-US" w:eastAsia="pl-PL"/>
        </w:rPr>
        <w:t>calculating</w:t>
      </w:r>
      <w:r w:rsidR="001549F3" w:rsidRPr="00FF5C05">
        <w:rPr>
          <w:rFonts w:ascii="Tahoma" w:eastAsia="Times New Roman" w:hAnsi="Tahoma" w:cs="Tahoma"/>
          <w:sz w:val="20"/>
          <w:szCs w:val="20"/>
          <w:lang w:val="en-US" w:eastAsia="pl-PL"/>
        </w:rPr>
        <w:t xml:space="preserve"> the cost with the average exchange rate </w:t>
      </w:r>
      <w:r w:rsidR="0078589A" w:rsidRPr="00FF5C05">
        <w:rPr>
          <w:rFonts w:ascii="Tahoma" w:eastAsia="Times New Roman" w:hAnsi="Tahoma" w:cs="Tahoma"/>
          <w:sz w:val="20"/>
          <w:szCs w:val="20"/>
          <w:lang w:val="en-US" w:eastAsia="pl-PL"/>
        </w:rPr>
        <w:t xml:space="preserve">by Polish National Bank with the date referring to the time of </w:t>
      </w:r>
      <w:proofErr w:type="spellStart"/>
      <w:r w:rsidR="0078589A" w:rsidRPr="00FF5C05">
        <w:rPr>
          <w:rFonts w:ascii="Tahoma" w:eastAsia="Times New Roman" w:hAnsi="Tahoma" w:cs="Tahoma"/>
          <w:sz w:val="20"/>
          <w:szCs w:val="20"/>
          <w:lang w:val="en-US" w:eastAsia="pl-PL"/>
        </w:rPr>
        <w:t>submittting</w:t>
      </w:r>
      <w:proofErr w:type="spellEnd"/>
      <w:r w:rsidR="0078589A"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w:t>
      </w:r>
      <w:r w:rsidR="0078589A" w:rsidRPr="00FF5C05">
        <w:rPr>
          <w:rFonts w:ascii="Tahoma" w:eastAsia="Times New Roman" w:hAnsi="Tahoma" w:cs="Tahoma"/>
          <w:sz w:val="20"/>
          <w:szCs w:val="20"/>
          <w:lang w:val="en-US" w:eastAsia="pl-PL"/>
        </w:rPr>
        <w:t xml:space="preserve">s on which, </w:t>
      </w:r>
      <w:r w:rsidR="00713792" w:rsidRPr="00FF5C05">
        <w:rPr>
          <w:rFonts w:ascii="Tahoma" w:eastAsia="Times New Roman" w:hAnsi="Tahoma" w:cs="Tahoma"/>
          <w:sz w:val="20"/>
          <w:szCs w:val="20"/>
          <w:lang w:val="en-US" w:eastAsia="pl-PL"/>
        </w:rPr>
        <w:t>according to the Economic Operator, the order was completed i</w:t>
      </w:r>
      <w:r w:rsidR="008A4BBF" w:rsidRPr="00FF5C05">
        <w:rPr>
          <w:rFonts w:ascii="Tahoma" w:eastAsia="Times New Roman" w:hAnsi="Tahoma" w:cs="Tahoma"/>
          <w:sz w:val="20"/>
          <w:szCs w:val="20"/>
          <w:lang w:val="en-US" w:eastAsia="pl-PL"/>
        </w:rPr>
        <w:t>n the time necessary for fulfilling the condition</w:t>
      </w:r>
      <w:r w:rsidR="0078075E" w:rsidRPr="00FF5C05">
        <w:rPr>
          <w:rFonts w:ascii="Tahoma" w:eastAsia="Times New Roman" w:hAnsi="Tahoma" w:cs="Tahoma"/>
          <w:sz w:val="20"/>
          <w:szCs w:val="20"/>
          <w:lang w:val="en-US" w:eastAsia="pl-PL"/>
        </w:rPr>
        <w:t>s of participating i</w:t>
      </w:r>
      <w:r w:rsidR="008A4BBF" w:rsidRPr="00FF5C05">
        <w:rPr>
          <w:rFonts w:ascii="Tahoma" w:eastAsia="Times New Roman" w:hAnsi="Tahoma" w:cs="Tahoma"/>
          <w:sz w:val="20"/>
          <w:szCs w:val="20"/>
          <w:lang w:val="en-US" w:eastAsia="pl-PL"/>
        </w:rPr>
        <w:t>n the procedure.</w:t>
      </w:r>
    </w:p>
    <w:p w:rsidR="00081534" w:rsidRDefault="00081534" w:rsidP="00081534">
      <w:pPr>
        <w:autoSpaceDE w:val="0"/>
        <w:autoSpaceDN w:val="0"/>
        <w:adjustRightInd w:val="0"/>
        <w:spacing w:after="0" w:line="240" w:lineRule="auto"/>
        <w:jc w:val="both"/>
        <w:rPr>
          <w:rFonts w:asciiTheme="minorHAnsi" w:hAnsiTheme="minorHAnsi"/>
          <w:bCs/>
          <w:sz w:val="24"/>
          <w:szCs w:val="24"/>
          <w:lang w:val="en-GB"/>
        </w:rPr>
      </w:pPr>
    </w:p>
    <w:p w:rsidR="00081534" w:rsidRPr="00FF5C05" w:rsidRDefault="008E1948" w:rsidP="0045330D">
      <w:pPr>
        <w:pStyle w:val="Akapitzlist"/>
        <w:numPr>
          <w:ilvl w:val="0"/>
          <w:numId w:val="37"/>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Information form a bank or a credit union confirming </w:t>
      </w:r>
      <w:r w:rsidR="00B67660" w:rsidRPr="00FF5C05">
        <w:rPr>
          <w:rFonts w:ascii="Tahoma" w:eastAsia="Times New Roman" w:hAnsi="Tahoma" w:cs="Tahoma"/>
          <w:sz w:val="20"/>
          <w:szCs w:val="20"/>
          <w:lang w:val="en-US" w:eastAsia="pl-PL"/>
        </w:rPr>
        <w:t>the am</w:t>
      </w:r>
      <w:r w:rsidR="005F4CEA" w:rsidRPr="00FF5C05">
        <w:rPr>
          <w:rFonts w:ascii="Tahoma" w:eastAsia="Times New Roman" w:hAnsi="Tahoma" w:cs="Tahoma"/>
          <w:sz w:val="20"/>
          <w:szCs w:val="20"/>
          <w:lang w:val="en-US" w:eastAsia="pl-PL"/>
        </w:rPr>
        <w:t xml:space="preserve">ount of the </w:t>
      </w:r>
      <w:proofErr w:type="spellStart"/>
      <w:r w:rsidR="005F4CEA" w:rsidRPr="00FF5C05">
        <w:rPr>
          <w:rFonts w:ascii="Tahoma" w:eastAsia="Times New Roman" w:hAnsi="Tahoma" w:cs="Tahoma"/>
          <w:sz w:val="20"/>
          <w:szCs w:val="20"/>
          <w:lang w:val="en-US" w:eastAsia="pl-PL"/>
        </w:rPr>
        <w:t>possed</w:t>
      </w:r>
      <w:proofErr w:type="spellEnd"/>
      <w:r w:rsidR="005F4CEA" w:rsidRPr="00FF5C05">
        <w:rPr>
          <w:rFonts w:ascii="Tahoma" w:eastAsia="Times New Roman" w:hAnsi="Tahoma" w:cs="Tahoma"/>
          <w:sz w:val="20"/>
          <w:szCs w:val="20"/>
          <w:lang w:val="en-US" w:eastAsia="pl-PL"/>
        </w:rPr>
        <w:t xml:space="preserve"> financial means</w:t>
      </w:r>
      <w:r w:rsidR="004C1340" w:rsidRPr="00FF5C05">
        <w:rPr>
          <w:rFonts w:ascii="Tahoma" w:eastAsia="Times New Roman" w:hAnsi="Tahoma" w:cs="Tahoma"/>
          <w:sz w:val="20"/>
          <w:szCs w:val="20"/>
          <w:lang w:val="en-US" w:eastAsia="pl-PL"/>
        </w:rPr>
        <w:t xml:space="preserve"> or </w:t>
      </w:r>
      <w:r w:rsidR="005F4CEA" w:rsidRPr="00FF5C05">
        <w:rPr>
          <w:rFonts w:ascii="Tahoma" w:eastAsia="Times New Roman" w:hAnsi="Tahoma" w:cs="Tahoma"/>
          <w:sz w:val="20"/>
          <w:szCs w:val="20"/>
          <w:lang w:val="en-US" w:eastAsia="pl-PL"/>
        </w:rPr>
        <w:t>credit</w:t>
      </w:r>
      <w:r w:rsidR="0078075E" w:rsidRPr="00FF5C05">
        <w:rPr>
          <w:rFonts w:ascii="Tahoma" w:eastAsia="Times New Roman" w:hAnsi="Tahoma" w:cs="Tahoma"/>
          <w:sz w:val="20"/>
          <w:szCs w:val="20"/>
          <w:lang w:val="en-US" w:eastAsia="pl-PL"/>
        </w:rPr>
        <w:t xml:space="preserve"> capacity</w:t>
      </w:r>
      <w:r w:rsidR="005F4CEA" w:rsidRPr="00FF5C05">
        <w:rPr>
          <w:rFonts w:ascii="Tahoma" w:eastAsia="Times New Roman" w:hAnsi="Tahoma" w:cs="Tahoma"/>
          <w:sz w:val="20"/>
          <w:szCs w:val="20"/>
          <w:lang w:val="en-US" w:eastAsia="pl-PL"/>
        </w:rPr>
        <w:t xml:space="preserve">  issued</w:t>
      </w:r>
      <w:r w:rsidRPr="00FF5C05">
        <w:rPr>
          <w:rFonts w:ascii="Tahoma" w:eastAsia="Times New Roman" w:hAnsi="Tahoma" w:cs="Tahoma"/>
          <w:sz w:val="20"/>
          <w:szCs w:val="20"/>
          <w:lang w:val="en-US" w:eastAsia="pl-PL"/>
        </w:rPr>
        <w:t xml:space="preserve"> </w:t>
      </w:r>
      <w:r w:rsidR="004C1340" w:rsidRPr="00FF5C05">
        <w:rPr>
          <w:rFonts w:ascii="Tahoma" w:eastAsia="Times New Roman" w:hAnsi="Tahoma" w:cs="Tahoma"/>
          <w:sz w:val="20"/>
          <w:szCs w:val="20"/>
          <w:lang w:val="en-US" w:eastAsia="pl-PL"/>
        </w:rPr>
        <w:t>within three months before the deadlin</w:t>
      </w:r>
      <w:r w:rsidR="00BF0B17" w:rsidRPr="00FF5C05">
        <w:rPr>
          <w:rFonts w:ascii="Tahoma" w:eastAsia="Times New Roman" w:hAnsi="Tahoma" w:cs="Tahoma"/>
          <w:sz w:val="20"/>
          <w:szCs w:val="20"/>
          <w:lang w:val="en-US" w:eastAsia="pl-PL"/>
        </w:rPr>
        <w:t>e for submitting the tenders (i</w:t>
      </w:r>
      <w:r w:rsidR="004C1340" w:rsidRPr="00FF5C05">
        <w:rPr>
          <w:rFonts w:ascii="Tahoma" w:eastAsia="Times New Roman" w:hAnsi="Tahoma" w:cs="Tahoma"/>
          <w:sz w:val="20"/>
          <w:szCs w:val="20"/>
          <w:lang w:val="en-US" w:eastAsia="pl-PL"/>
        </w:rPr>
        <w:t xml:space="preserve">n the scope necessary for </w:t>
      </w:r>
      <w:r w:rsidR="002876EE" w:rsidRPr="00FF5C05">
        <w:rPr>
          <w:rFonts w:ascii="Tahoma" w:eastAsia="Times New Roman" w:hAnsi="Tahoma" w:cs="Tahoma"/>
          <w:sz w:val="20"/>
          <w:szCs w:val="20"/>
          <w:lang w:val="en-US" w:eastAsia="pl-PL"/>
        </w:rPr>
        <w:t>proving the condition described in §</w:t>
      </w:r>
      <w:r w:rsidR="004C1340" w:rsidRPr="00FF5C05">
        <w:rPr>
          <w:rFonts w:ascii="Tahoma" w:eastAsia="Times New Roman" w:hAnsi="Tahoma" w:cs="Tahoma"/>
          <w:sz w:val="20"/>
          <w:szCs w:val="20"/>
          <w:lang w:val="en-US" w:eastAsia="pl-PL"/>
        </w:rPr>
        <w:t xml:space="preserve"> </w:t>
      </w:r>
      <w:r w:rsidR="00B23459" w:rsidRPr="00FF5C05">
        <w:rPr>
          <w:rFonts w:ascii="Tahoma" w:eastAsia="Times New Roman" w:hAnsi="Tahoma" w:cs="Tahoma"/>
          <w:sz w:val="20"/>
          <w:szCs w:val="20"/>
          <w:lang w:val="en-US" w:eastAsia="pl-PL"/>
        </w:rPr>
        <w:t>6.</w:t>
      </w:r>
      <w:r w:rsidR="002876EE" w:rsidRPr="00FF5C05">
        <w:rPr>
          <w:rFonts w:ascii="Tahoma" w:eastAsia="Times New Roman" w:hAnsi="Tahoma" w:cs="Tahoma"/>
          <w:sz w:val="20"/>
          <w:szCs w:val="20"/>
          <w:lang w:val="en-US" w:eastAsia="pl-PL"/>
        </w:rPr>
        <w:t>1 (3)</w:t>
      </w:r>
      <w:r w:rsidR="00BF0B17" w:rsidRPr="00FF5C05">
        <w:rPr>
          <w:rFonts w:ascii="Tahoma" w:eastAsia="Times New Roman" w:hAnsi="Tahoma" w:cs="Tahoma"/>
          <w:sz w:val="20"/>
          <w:szCs w:val="20"/>
          <w:lang w:val="en-US" w:eastAsia="pl-PL"/>
        </w:rPr>
        <w:t xml:space="preserve"> </w:t>
      </w:r>
      <w:r w:rsidR="002B31AD" w:rsidRPr="00FF5C05">
        <w:rPr>
          <w:rFonts w:ascii="Tahoma" w:eastAsia="Times New Roman" w:hAnsi="Tahoma" w:cs="Tahoma"/>
          <w:sz w:val="20"/>
          <w:szCs w:val="20"/>
          <w:lang w:val="en-US" w:eastAsia="pl-PL"/>
        </w:rPr>
        <w:t xml:space="preserve">of the </w:t>
      </w:r>
      <w:proofErr w:type="spellStart"/>
      <w:r w:rsidR="002B31AD" w:rsidRPr="00FF5C05">
        <w:rPr>
          <w:rFonts w:ascii="Tahoma" w:eastAsia="Times New Roman" w:hAnsi="Tahoma" w:cs="Tahoma"/>
          <w:sz w:val="20"/>
          <w:szCs w:val="20"/>
          <w:lang w:val="en-US" w:eastAsia="pl-PL"/>
        </w:rPr>
        <w:t>ToR</w:t>
      </w:r>
      <w:proofErr w:type="spellEnd"/>
      <w:r w:rsidR="002B31AD" w:rsidRPr="00FF5C05">
        <w:rPr>
          <w:rFonts w:ascii="Tahoma" w:eastAsia="Times New Roman" w:hAnsi="Tahoma" w:cs="Tahoma"/>
          <w:sz w:val="20"/>
          <w:szCs w:val="20"/>
          <w:lang w:val="en-US" w:eastAsia="pl-PL"/>
        </w:rPr>
        <w:t xml:space="preserve">. </w:t>
      </w:r>
    </w:p>
    <w:p w:rsidR="00087497" w:rsidRPr="00FF5C05" w:rsidRDefault="00087497" w:rsidP="0045330D">
      <w:pPr>
        <w:pStyle w:val="Akapitzlist"/>
        <w:numPr>
          <w:ilvl w:val="0"/>
          <w:numId w:val="27"/>
        </w:numPr>
        <w:autoSpaceDE w:val="0"/>
        <w:autoSpaceDN w:val="0"/>
        <w:adjustRightInd w:val="0"/>
        <w:spacing w:before="240" w:line="240" w:lineRule="auto"/>
        <w:ind w:left="357" w:hanging="357"/>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order to evidence that there are no grounds for </w:t>
      </w:r>
      <w:r w:rsidR="00122F04" w:rsidRPr="00FF5C05">
        <w:rPr>
          <w:rFonts w:ascii="Tahoma" w:eastAsia="Times New Roman" w:hAnsi="Tahoma" w:cs="Tahoma"/>
          <w:sz w:val="20"/>
          <w:szCs w:val="20"/>
          <w:lang w:val="en-US" w:eastAsia="pl-PL"/>
        </w:rPr>
        <w:t>excluding the Economic Operator</w:t>
      </w:r>
      <w:r w:rsidRPr="00FF5C05">
        <w:rPr>
          <w:rFonts w:ascii="Tahoma" w:eastAsia="Times New Roman" w:hAnsi="Tahoma" w:cs="Tahoma"/>
          <w:sz w:val="20"/>
          <w:szCs w:val="20"/>
          <w:lang w:val="en-US" w:eastAsia="pl-PL"/>
        </w:rPr>
        <w:t xml:space="preserve"> from the contract award procedure they should </w:t>
      </w:r>
      <w:proofErr w:type="spellStart"/>
      <w:r w:rsidRPr="00FF5C05">
        <w:rPr>
          <w:rFonts w:ascii="Tahoma" w:eastAsia="Times New Roman" w:hAnsi="Tahoma" w:cs="Tahoma"/>
          <w:sz w:val="20"/>
          <w:szCs w:val="20"/>
          <w:lang w:val="en-US" w:eastAsia="pl-PL"/>
        </w:rPr>
        <w:t>sumit</w:t>
      </w:r>
      <w:proofErr w:type="spellEnd"/>
      <w:r w:rsidRPr="00FF5C05">
        <w:rPr>
          <w:rFonts w:ascii="Tahoma" w:eastAsia="Times New Roman" w:hAnsi="Tahoma" w:cs="Tahoma"/>
          <w:sz w:val="20"/>
          <w:szCs w:val="20"/>
          <w:lang w:val="en-US" w:eastAsia="pl-PL"/>
        </w:rPr>
        <w:t>:</w:t>
      </w:r>
    </w:p>
    <w:p w:rsidR="00087497" w:rsidRPr="00FF5C05" w:rsidRDefault="00087497" w:rsidP="00201CAB">
      <w:pPr>
        <w:pStyle w:val="Akapitzlist"/>
        <w:numPr>
          <w:ilvl w:val="0"/>
          <w:numId w:val="2"/>
        </w:numPr>
        <w:autoSpaceDE w:val="0"/>
        <w:autoSpaceDN w:val="0"/>
        <w:adjustRightInd w:val="0"/>
        <w:spacing w:after="0" w:line="240" w:lineRule="auto"/>
        <w:ind w:left="709"/>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The statement of no grounds for exclusion in the circumstances referred to in Article 24 (1)</w:t>
      </w:r>
      <w:r w:rsidR="00983625" w:rsidRPr="00FF5C05">
        <w:rPr>
          <w:rFonts w:ascii="Tahoma" w:eastAsia="Times New Roman" w:hAnsi="Tahoma" w:cs="Tahoma"/>
          <w:sz w:val="20"/>
          <w:szCs w:val="20"/>
          <w:lang w:val="en-US" w:eastAsia="pl-PL"/>
        </w:rPr>
        <w:t xml:space="preserve"> and (2a)</w:t>
      </w:r>
      <w:r w:rsidRPr="00FF5C05">
        <w:rPr>
          <w:rFonts w:ascii="Tahoma" w:eastAsia="Times New Roman" w:hAnsi="Tahoma" w:cs="Tahoma"/>
          <w:sz w:val="20"/>
          <w:szCs w:val="20"/>
          <w:lang w:val="en-US" w:eastAsia="pl-PL"/>
        </w:rPr>
        <w:t xml:space="preserve"> </w:t>
      </w:r>
      <w:r w:rsidR="00483C98" w:rsidRPr="00FF5C05">
        <w:rPr>
          <w:rFonts w:ascii="Tahoma" w:eastAsia="Times New Roman" w:hAnsi="Tahoma" w:cs="Tahoma"/>
          <w:sz w:val="20"/>
          <w:szCs w:val="20"/>
          <w:lang w:val="en-US" w:eastAsia="pl-PL"/>
        </w:rPr>
        <w:t xml:space="preserve">based on the form constituting </w:t>
      </w:r>
      <w:r w:rsidR="00483C98" w:rsidRPr="00FF5C05">
        <w:rPr>
          <w:rFonts w:ascii="Tahoma" w:eastAsia="Times New Roman" w:hAnsi="Tahoma" w:cs="Tahoma"/>
          <w:b/>
          <w:sz w:val="20"/>
          <w:szCs w:val="20"/>
          <w:lang w:val="en-US" w:eastAsia="pl-PL"/>
        </w:rPr>
        <w:t>Appendix No.</w:t>
      </w:r>
      <w:r w:rsidR="00CE41A1" w:rsidRPr="00FF5C05">
        <w:rPr>
          <w:rFonts w:ascii="Tahoma" w:eastAsia="Times New Roman" w:hAnsi="Tahoma" w:cs="Tahoma"/>
          <w:b/>
          <w:sz w:val="20"/>
          <w:szCs w:val="20"/>
          <w:lang w:val="en-US" w:eastAsia="pl-PL"/>
        </w:rPr>
        <w:t xml:space="preserve">1b </w:t>
      </w:r>
      <w:r w:rsidRPr="00FF5C05">
        <w:rPr>
          <w:rFonts w:ascii="Tahoma" w:eastAsia="Times New Roman" w:hAnsi="Tahoma" w:cs="Tahoma"/>
          <w:b/>
          <w:sz w:val="20"/>
          <w:szCs w:val="20"/>
          <w:lang w:val="en-US" w:eastAsia="pl-PL"/>
        </w:rPr>
        <w:t>of the</w:t>
      </w:r>
      <w:r w:rsidR="00B23459" w:rsidRPr="00FF5C05">
        <w:rPr>
          <w:rFonts w:ascii="Tahoma" w:eastAsia="Times New Roman" w:hAnsi="Tahoma" w:cs="Tahoma"/>
          <w:b/>
          <w:sz w:val="20"/>
          <w:szCs w:val="20"/>
          <w:lang w:val="en-US" w:eastAsia="pl-PL"/>
        </w:rPr>
        <w:t>se</w:t>
      </w:r>
      <w:r w:rsidRPr="00FF5C05">
        <w:rPr>
          <w:rFonts w:ascii="Tahoma" w:eastAsia="Times New Roman" w:hAnsi="Tahoma" w:cs="Tahoma"/>
          <w:b/>
          <w:sz w:val="20"/>
          <w:szCs w:val="20"/>
          <w:lang w:val="en-US" w:eastAsia="pl-PL"/>
        </w:rPr>
        <w:t xml:space="preserve"> </w:t>
      </w:r>
      <w:proofErr w:type="spellStart"/>
      <w:r w:rsidR="00CE41A1" w:rsidRPr="00FF5C05">
        <w:rPr>
          <w:rFonts w:ascii="Tahoma" w:eastAsia="Times New Roman" w:hAnsi="Tahoma" w:cs="Tahoma"/>
          <w:b/>
          <w:sz w:val="20"/>
          <w:szCs w:val="20"/>
          <w:lang w:val="en-US" w:eastAsia="pl-PL"/>
        </w:rPr>
        <w:t>ToR</w:t>
      </w:r>
      <w:proofErr w:type="spellEnd"/>
      <w:r w:rsidR="00CE41A1" w:rsidRPr="00FF5C05">
        <w:rPr>
          <w:rFonts w:ascii="Tahoma" w:eastAsia="Times New Roman" w:hAnsi="Tahoma" w:cs="Tahoma"/>
          <w:b/>
          <w:sz w:val="20"/>
          <w:szCs w:val="20"/>
          <w:lang w:val="en-US" w:eastAsia="pl-PL"/>
        </w:rPr>
        <w:t>.</w:t>
      </w:r>
    </w:p>
    <w:p w:rsidR="002A538F" w:rsidRPr="00FF5C05" w:rsidRDefault="002A538F"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statement of the </w:t>
      </w:r>
      <w:r w:rsidR="006D22C6" w:rsidRPr="00FF5C05">
        <w:rPr>
          <w:rFonts w:ascii="Tahoma" w:eastAsia="Times New Roman" w:hAnsi="Tahoma" w:cs="Tahoma"/>
          <w:sz w:val="20"/>
          <w:szCs w:val="20"/>
          <w:lang w:val="en-US" w:eastAsia="pl-PL"/>
        </w:rPr>
        <w:t xml:space="preserve">Economic Operator </w:t>
      </w:r>
      <w:r w:rsidRPr="00FF5C05">
        <w:rPr>
          <w:rFonts w:ascii="Tahoma" w:eastAsia="Times New Roman" w:hAnsi="Tahoma" w:cs="Tahoma"/>
          <w:sz w:val="20"/>
          <w:szCs w:val="20"/>
          <w:lang w:val="en-US" w:eastAsia="pl-PL"/>
        </w:rPr>
        <w:t xml:space="preserve">confirming membership to </w:t>
      </w:r>
      <w:r w:rsidR="0087716C" w:rsidRPr="00FF5C05">
        <w:rPr>
          <w:rFonts w:ascii="Tahoma" w:eastAsia="Times New Roman" w:hAnsi="Tahoma" w:cs="Tahoma"/>
          <w:sz w:val="20"/>
          <w:szCs w:val="20"/>
          <w:lang w:val="en-US" w:eastAsia="pl-PL"/>
        </w:rPr>
        <w:t xml:space="preserve">a capital </w:t>
      </w:r>
      <w:proofErr w:type="spellStart"/>
      <w:r w:rsidR="0087716C" w:rsidRPr="00FF5C05">
        <w:rPr>
          <w:rFonts w:ascii="Tahoma" w:eastAsia="Times New Roman" w:hAnsi="Tahoma" w:cs="Tahoma"/>
          <w:sz w:val="20"/>
          <w:szCs w:val="20"/>
          <w:lang w:val="en-US" w:eastAsia="pl-PL"/>
        </w:rPr>
        <w:t>gorup</w:t>
      </w:r>
      <w:proofErr w:type="spellEnd"/>
      <w:r w:rsidR="0087716C" w:rsidRPr="00FF5C05">
        <w:rPr>
          <w:rFonts w:ascii="Tahoma" w:eastAsia="Times New Roman" w:hAnsi="Tahoma" w:cs="Tahoma"/>
          <w:sz w:val="20"/>
          <w:szCs w:val="20"/>
          <w:lang w:val="en-US" w:eastAsia="pl-PL"/>
        </w:rPr>
        <w:t xml:space="preserve"> under the Law of 16 February 2007</w:t>
      </w:r>
      <w:r w:rsidR="00C56D57" w:rsidRPr="00FF5C05">
        <w:rPr>
          <w:rFonts w:ascii="Tahoma" w:eastAsia="Times New Roman" w:hAnsi="Tahoma" w:cs="Tahoma"/>
          <w:sz w:val="20"/>
          <w:szCs w:val="20"/>
          <w:lang w:val="en-US" w:eastAsia="pl-PL"/>
        </w:rPr>
        <w:t xml:space="preserve"> </w:t>
      </w:r>
      <w:r w:rsidR="00B23459" w:rsidRPr="00FF5C05">
        <w:rPr>
          <w:rFonts w:ascii="Tahoma" w:eastAsia="Times New Roman" w:hAnsi="Tahoma" w:cs="Tahoma"/>
          <w:sz w:val="20"/>
          <w:szCs w:val="20"/>
          <w:lang w:val="en-US" w:eastAsia="pl-PL"/>
        </w:rPr>
        <w:t>,</w:t>
      </w:r>
      <w:r w:rsidR="00886BA0" w:rsidRPr="00FF5C05">
        <w:rPr>
          <w:rFonts w:ascii="Tahoma" w:eastAsia="Times New Roman" w:hAnsi="Tahoma" w:cs="Tahoma"/>
          <w:sz w:val="20"/>
          <w:szCs w:val="20"/>
          <w:lang w:val="en-US" w:eastAsia="pl-PL"/>
        </w:rPr>
        <w:t>The Act on Protection of Competition a</w:t>
      </w:r>
      <w:r w:rsidR="006D22C6" w:rsidRPr="00FF5C05">
        <w:rPr>
          <w:rFonts w:ascii="Tahoma" w:eastAsia="Times New Roman" w:hAnsi="Tahoma" w:cs="Tahoma"/>
          <w:sz w:val="20"/>
          <w:szCs w:val="20"/>
          <w:lang w:val="en-US" w:eastAsia="pl-PL"/>
        </w:rPr>
        <w:t xml:space="preserve">nd Customers, (Journal of Laws </w:t>
      </w:r>
      <w:r w:rsidR="00886BA0" w:rsidRPr="00FF5C05">
        <w:rPr>
          <w:rFonts w:ascii="Tahoma" w:eastAsia="Times New Roman" w:hAnsi="Tahoma" w:cs="Tahoma"/>
          <w:sz w:val="20"/>
          <w:szCs w:val="20"/>
          <w:lang w:val="en-US" w:eastAsia="pl-PL"/>
        </w:rPr>
        <w:t>of 2007, No</w:t>
      </w:r>
      <w:r w:rsidR="00B23459" w:rsidRPr="00FF5C05">
        <w:rPr>
          <w:rFonts w:ascii="Tahoma" w:eastAsia="Times New Roman" w:hAnsi="Tahoma" w:cs="Tahoma"/>
          <w:sz w:val="20"/>
          <w:szCs w:val="20"/>
          <w:lang w:val="en-US" w:eastAsia="pl-PL"/>
        </w:rPr>
        <w:t>.</w:t>
      </w:r>
      <w:r w:rsidR="00886BA0" w:rsidRPr="00FF5C05">
        <w:rPr>
          <w:rFonts w:ascii="Tahoma" w:eastAsia="Times New Roman" w:hAnsi="Tahoma" w:cs="Tahoma"/>
          <w:sz w:val="20"/>
          <w:szCs w:val="20"/>
          <w:lang w:val="en-US" w:eastAsia="pl-PL"/>
        </w:rPr>
        <w:t xml:space="preserve"> 50, item 331</w:t>
      </w:r>
      <w:r w:rsidR="006D22C6" w:rsidRPr="00FF5C05">
        <w:rPr>
          <w:rFonts w:ascii="Tahoma" w:eastAsia="Times New Roman" w:hAnsi="Tahoma" w:cs="Tahoma"/>
          <w:sz w:val="20"/>
          <w:szCs w:val="20"/>
          <w:lang w:val="en-US" w:eastAsia="pl-PL"/>
        </w:rPr>
        <w:t xml:space="preserve"> , as amended) if the Economic Operator</w:t>
      </w:r>
      <w:r w:rsidR="002147BC" w:rsidRPr="00FF5C05">
        <w:rPr>
          <w:rFonts w:ascii="Tahoma" w:eastAsia="Times New Roman" w:hAnsi="Tahoma" w:cs="Tahoma"/>
          <w:sz w:val="20"/>
          <w:szCs w:val="20"/>
          <w:lang w:val="en-US" w:eastAsia="pl-PL"/>
        </w:rPr>
        <w:t xml:space="preserve"> belongs to a capital group </w:t>
      </w:r>
      <w:r w:rsidR="005F75F0" w:rsidRPr="00FF5C05">
        <w:rPr>
          <w:rFonts w:ascii="Tahoma" w:eastAsia="Times New Roman" w:hAnsi="Tahoma" w:cs="Tahoma"/>
          <w:sz w:val="20"/>
          <w:szCs w:val="20"/>
          <w:lang w:val="en-US" w:eastAsia="pl-PL"/>
        </w:rPr>
        <w:t>within</w:t>
      </w:r>
      <w:r w:rsidR="008E58B7" w:rsidRPr="00FF5C05">
        <w:rPr>
          <w:rFonts w:ascii="Tahoma" w:eastAsia="Times New Roman" w:hAnsi="Tahoma" w:cs="Tahoma"/>
          <w:sz w:val="20"/>
          <w:szCs w:val="20"/>
          <w:lang w:val="en-US" w:eastAsia="pl-PL"/>
        </w:rPr>
        <w:t xml:space="preserve"> </w:t>
      </w:r>
      <w:r w:rsidR="005F75F0" w:rsidRPr="00FF5C05">
        <w:rPr>
          <w:rFonts w:ascii="Tahoma" w:eastAsia="Times New Roman" w:hAnsi="Tahoma" w:cs="Tahoma"/>
          <w:sz w:val="20"/>
          <w:szCs w:val="20"/>
          <w:lang w:val="en-US" w:eastAsia="pl-PL"/>
        </w:rPr>
        <w:t xml:space="preserve">the meaning of the above law - as specified in </w:t>
      </w:r>
      <w:r w:rsidR="005F75F0" w:rsidRPr="00FF5C05">
        <w:rPr>
          <w:rFonts w:ascii="Tahoma" w:eastAsia="Times New Roman" w:hAnsi="Tahoma" w:cs="Tahoma"/>
          <w:b/>
          <w:sz w:val="20"/>
          <w:szCs w:val="20"/>
          <w:lang w:val="en-US" w:eastAsia="pl-PL"/>
        </w:rPr>
        <w:t>Annex 1c to the</w:t>
      </w:r>
      <w:r w:rsidR="00B23459" w:rsidRPr="00FF5C05">
        <w:rPr>
          <w:rFonts w:ascii="Tahoma" w:eastAsia="Times New Roman" w:hAnsi="Tahoma" w:cs="Tahoma"/>
          <w:b/>
          <w:sz w:val="20"/>
          <w:szCs w:val="20"/>
          <w:lang w:val="en-US" w:eastAsia="pl-PL"/>
        </w:rPr>
        <w:t>se</w:t>
      </w:r>
      <w:r w:rsidR="005F75F0" w:rsidRPr="00FF5C05">
        <w:rPr>
          <w:rFonts w:ascii="Tahoma" w:eastAsia="Times New Roman" w:hAnsi="Tahoma" w:cs="Tahoma"/>
          <w:b/>
          <w:sz w:val="20"/>
          <w:szCs w:val="20"/>
          <w:lang w:val="en-US" w:eastAsia="pl-PL"/>
        </w:rPr>
        <w:t xml:space="preserve"> </w:t>
      </w:r>
      <w:proofErr w:type="spellStart"/>
      <w:r w:rsidR="005F75F0" w:rsidRPr="00FF5C05">
        <w:rPr>
          <w:rFonts w:ascii="Tahoma" w:eastAsia="Times New Roman" w:hAnsi="Tahoma" w:cs="Tahoma"/>
          <w:b/>
          <w:sz w:val="20"/>
          <w:szCs w:val="20"/>
          <w:lang w:val="en-US" w:eastAsia="pl-PL"/>
        </w:rPr>
        <w:t>ToR</w:t>
      </w:r>
      <w:proofErr w:type="spellEnd"/>
      <w:r w:rsidR="005F75F0" w:rsidRPr="00FF5C05">
        <w:rPr>
          <w:rFonts w:ascii="Tahoma" w:eastAsia="Times New Roman" w:hAnsi="Tahoma" w:cs="Tahoma"/>
          <w:sz w:val="20"/>
          <w:szCs w:val="20"/>
          <w:lang w:val="en-US" w:eastAsia="pl-PL"/>
        </w:rPr>
        <w:t>,</w:t>
      </w:r>
    </w:p>
    <w:p w:rsidR="008E58B7" w:rsidRPr="00FF5C05" w:rsidRDefault="00122F04"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The statement of the Economic Operator</w:t>
      </w:r>
      <w:r w:rsidR="008E58B7" w:rsidRPr="00FF5C05">
        <w:rPr>
          <w:rFonts w:ascii="Tahoma" w:eastAsia="Times New Roman" w:hAnsi="Tahoma" w:cs="Tahoma"/>
          <w:sz w:val="20"/>
          <w:szCs w:val="20"/>
          <w:lang w:val="en-US" w:eastAsia="pl-PL"/>
        </w:rPr>
        <w:t xml:space="preserve"> confirming no </w:t>
      </w:r>
      <w:r w:rsidRPr="00FF5C05">
        <w:rPr>
          <w:rFonts w:ascii="Tahoma" w:eastAsia="Times New Roman" w:hAnsi="Tahoma" w:cs="Tahoma"/>
          <w:sz w:val="20"/>
          <w:szCs w:val="20"/>
          <w:lang w:val="en-US" w:eastAsia="pl-PL"/>
        </w:rPr>
        <w:t>membership in</w:t>
      </w:r>
      <w:r w:rsidR="008E58B7" w:rsidRPr="00FF5C05">
        <w:rPr>
          <w:rFonts w:ascii="Tahoma" w:eastAsia="Times New Roman" w:hAnsi="Tahoma" w:cs="Tahoma"/>
          <w:sz w:val="20"/>
          <w:szCs w:val="20"/>
          <w:lang w:val="en-US" w:eastAsia="pl-PL"/>
        </w:rPr>
        <w:t xml:space="preserve"> a capital </w:t>
      </w:r>
      <w:proofErr w:type="spellStart"/>
      <w:r w:rsidR="008E58B7" w:rsidRPr="00FF5C05">
        <w:rPr>
          <w:rFonts w:ascii="Tahoma" w:eastAsia="Times New Roman" w:hAnsi="Tahoma" w:cs="Tahoma"/>
          <w:sz w:val="20"/>
          <w:szCs w:val="20"/>
          <w:lang w:val="en-US" w:eastAsia="pl-PL"/>
        </w:rPr>
        <w:t>gorup</w:t>
      </w:r>
      <w:proofErr w:type="spellEnd"/>
      <w:r w:rsidR="008E58B7" w:rsidRPr="00FF5C05">
        <w:rPr>
          <w:rFonts w:ascii="Tahoma" w:eastAsia="Times New Roman" w:hAnsi="Tahoma" w:cs="Tahoma"/>
          <w:sz w:val="20"/>
          <w:szCs w:val="20"/>
          <w:lang w:val="en-US" w:eastAsia="pl-PL"/>
        </w:rPr>
        <w:t xml:space="preserve"> under the Law of 16 February 2007 , The Act on Protection of Competition a</w:t>
      </w:r>
      <w:r w:rsidR="0017153F" w:rsidRPr="00FF5C05">
        <w:rPr>
          <w:rFonts w:ascii="Tahoma" w:eastAsia="Times New Roman" w:hAnsi="Tahoma" w:cs="Tahoma"/>
          <w:sz w:val="20"/>
          <w:szCs w:val="20"/>
          <w:lang w:val="en-US" w:eastAsia="pl-PL"/>
        </w:rPr>
        <w:t xml:space="preserve">nd Customers, (Journal of Laws </w:t>
      </w:r>
      <w:r w:rsidR="008E58B7" w:rsidRPr="00FF5C05">
        <w:rPr>
          <w:rFonts w:ascii="Tahoma" w:eastAsia="Times New Roman" w:hAnsi="Tahoma" w:cs="Tahoma"/>
          <w:sz w:val="20"/>
          <w:szCs w:val="20"/>
          <w:lang w:val="en-US" w:eastAsia="pl-PL"/>
        </w:rPr>
        <w:t>of 2007, No 50, item</w:t>
      </w:r>
      <w:r w:rsidR="0017153F" w:rsidRPr="00FF5C05">
        <w:rPr>
          <w:rFonts w:ascii="Tahoma" w:eastAsia="Times New Roman" w:hAnsi="Tahoma" w:cs="Tahoma"/>
          <w:sz w:val="20"/>
          <w:szCs w:val="20"/>
          <w:lang w:val="en-US" w:eastAsia="pl-PL"/>
        </w:rPr>
        <w:t xml:space="preserve"> 331 , as amended) if the Economic Operator</w:t>
      </w:r>
      <w:r w:rsidR="008E58B7" w:rsidRPr="00FF5C05">
        <w:rPr>
          <w:rFonts w:ascii="Tahoma" w:eastAsia="Times New Roman" w:hAnsi="Tahoma" w:cs="Tahoma"/>
          <w:sz w:val="20"/>
          <w:szCs w:val="20"/>
          <w:lang w:val="en-US" w:eastAsia="pl-PL"/>
        </w:rPr>
        <w:t xml:space="preserve"> does not belong to a capital group within the meaning of the meaning of the above law - </w:t>
      </w:r>
      <w:r w:rsidR="00E2412F" w:rsidRPr="00FF5C05">
        <w:rPr>
          <w:rFonts w:ascii="Tahoma" w:eastAsia="Times New Roman" w:hAnsi="Tahoma" w:cs="Tahoma"/>
          <w:sz w:val="20"/>
          <w:szCs w:val="20"/>
          <w:lang w:val="en-US" w:eastAsia="pl-PL"/>
        </w:rPr>
        <w:t xml:space="preserve">as specified in </w:t>
      </w:r>
      <w:r w:rsidR="00E2412F" w:rsidRPr="00FF5C05">
        <w:rPr>
          <w:rFonts w:ascii="Tahoma" w:eastAsia="Times New Roman" w:hAnsi="Tahoma" w:cs="Tahoma"/>
          <w:b/>
          <w:sz w:val="20"/>
          <w:szCs w:val="20"/>
          <w:lang w:val="en-US" w:eastAsia="pl-PL"/>
        </w:rPr>
        <w:t>Appendix</w:t>
      </w:r>
      <w:r w:rsidR="008E58B7" w:rsidRPr="00FF5C05">
        <w:rPr>
          <w:rFonts w:ascii="Tahoma" w:eastAsia="Times New Roman" w:hAnsi="Tahoma" w:cs="Tahoma"/>
          <w:b/>
          <w:sz w:val="20"/>
          <w:szCs w:val="20"/>
          <w:lang w:val="en-US" w:eastAsia="pl-PL"/>
        </w:rPr>
        <w:t xml:space="preserve"> 1d to the </w:t>
      </w:r>
      <w:proofErr w:type="spellStart"/>
      <w:r w:rsidR="008E58B7" w:rsidRPr="00FF5C05">
        <w:rPr>
          <w:rFonts w:ascii="Tahoma" w:eastAsia="Times New Roman" w:hAnsi="Tahoma" w:cs="Tahoma"/>
          <w:b/>
          <w:sz w:val="20"/>
          <w:szCs w:val="20"/>
          <w:lang w:val="en-US" w:eastAsia="pl-PL"/>
        </w:rPr>
        <w:t>ToR</w:t>
      </w:r>
      <w:proofErr w:type="spellEnd"/>
      <w:r w:rsidR="008E58B7" w:rsidRPr="00FF5C05">
        <w:rPr>
          <w:rFonts w:ascii="Tahoma" w:eastAsia="Times New Roman" w:hAnsi="Tahoma" w:cs="Tahoma"/>
          <w:b/>
          <w:sz w:val="20"/>
          <w:szCs w:val="20"/>
          <w:lang w:val="en-US" w:eastAsia="pl-PL"/>
        </w:rPr>
        <w:t>,</w:t>
      </w:r>
    </w:p>
    <w:p w:rsidR="005F75F0" w:rsidRPr="00FF5C05" w:rsidRDefault="00131728" w:rsidP="00201CAB">
      <w:pPr>
        <w:pStyle w:val="Akapitzlist"/>
        <w:numPr>
          <w:ilvl w:val="0"/>
          <w:numId w:val="2"/>
        </w:numPr>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current </w:t>
      </w:r>
      <w:r w:rsidR="00D8799D" w:rsidRPr="00FF5C05">
        <w:rPr>
          <w:rFonts w:ascii="Tahoma" w:eastAsia="Times New Roman" w:hAnsi="Tahoma" w:cs="Tahoma"/>
          <w:sz w:val="20"/>
          <w:szCs w:val="20"/>
          <w:lang w:val="en-US" w:eastAsia="pl-PL"/>
        </w:rPr>
        <w:t xml:space="preserve">copy from a relevant register or the central </w:t>
      </w:r>
      <w:r w:rsidR="00000E97" w:rsidRPr="00FF5C05">
        <w:rPr>
          <w:rFonts w:ascii="Tahoma" w:eastAsia="Times New Roman" w:hAnsi="Tahoma" w:cs="Tahoma"/>
          <w:sz w:val="20"/>
          <w:szCs w:val="20"/>
          <w:lang w:val="en-US" w:eastAsia="pl-PL"/>
        </w:rPr>
        <w:t xml:space="preserve">register and information about economic activity, if </w:t>
      </w:r>
      <w:proofErr w:type="spellStart"/>
      <w:r w:rsidR="00000E97" w:rsidRPr="00FF5C05">
        <w:rPr>
          <w:rFonts w:ascii="Tahoma" w:eastAsia="Times New Roman" w:hAnsi="Tahoma" w:cs="Tahoma"/>
          <w:sz w:val="20"/>
          <w:szCs w:val="20"/>
          <w:lang w:val="en-US" w:eastAsia="pl-PL"/>
        </w:rPr>
        <w:t>seperate</w:t>
      </w:r>
      <w:proofErr w:type="spellEnd"/>
      <w:r w:rsidR="00000E97" w:rsidRPr="00FF5C05">
        <w:rPr>
          <w:rFonts w:ascii="Tahoma" w:eastAsia="Times New Roman" w:hAnsi="Tahoma" w:cs="Tahoma"/>
          <w:sz w:val="20"/>
          <w:szCs w:val="20"/>
          <w:lang w:val="en-US" w:eastAsia="pl-PL"/>
        </w:rPr>
        <w:t xml:space="preserve"> regulations require </w:t>
      </w:r>
      <w:r w:rsidR="008E54B4" w:rsidRPr="00FF5C05">
        <w:rPr>
          <w:rFonts w:ascii="Tahoma" w:eastAsia="Times New Roman" w:hAnsi="Tahoma" w:cs="Tahoma"/>
          <w:sz w:val="20"/>
          <w:szCs w:val="20"/>
          <w:lang w:val="en-US" w:eastAsia="pl-PL"/>
        </w:rPr>
        <w:t>an entry i</w:t>
      </w:r>
      <w:r w:rsidR="00663150" w:rsidRPr="00FF5C05">
        <w:rPr>
          <w:rFonts w:ascii="Tahoma" w:eastAsia="Times New Roman" w:hAnsi="Tahoma" w:cs="Tahoma"/>
          <w:sz w:val="20"/>
          <w:szCs w:val="20"/>
          <w:lang w:val="en-US" w:eastAsia="pl-PL"/>
        </w:rPr>
        <w:t>n the registry</w:t>
      </w:r>
      <w:r w:rsidR="00B23459" w:rsidRPr="00FF5C05">
        <w:rPr>
          <w:rFonts w:ascii="Tahoma" w:eastAsia="Times New Roman" w:hAnsi="Tahoma" w:cs="Tahoma"/>
          <w:sz w:val="20"/>
          <w:szCs w:val="20"/>
          <w:lang w:val="en-US" w:eastAsia="pl-PL"/>
        </w:rPr>
        <w:t xml:space="preserve"> i</w:t>
      </w:r>
      <w:r w:rsidR="00663150" w:rsidRPr="00FF5C05">
        <w:rPr>
          <w:rFonts w:ascii="Tahoma" w:eastAsia="Times New Roman" w:hAnsi="Tahoma" w:cs="Tahoma"/>
          <w:sz w:val="20"/>
          <w:szCs w:val="20"/>
          <w:lang w:val="en-US" w:eastAsia="pl-PL"/>
        </w:rPr>
        <w:t xml:space="preserve">n order to evidence that there are no grounds for excluding the </w:t>
      </w:r>
      <w:r w:rsidRPr="00FF5C05">
        <w:rPr>
          <w:rFonts w:ascii="Tahoma" w:eastAsia="Times New Roman" w:hAnsi="Tahoma" w:cs="Tahoma"/>
          <w:sz w:val="20"/>
          <w:szCs w:val="20"/>
          <w:lang w:val="en-US" w:eastAsia="pl-PL"/>
        </w:rPr>
        <w:t xml:space="preserve">Economic Operator </w:t>
      </w:r>
      <w:r w:rsidR="00663150" w:rsidRPr="00FF5C05">
        <w:rPr>
          <w:rFonts w:ascii="Tahoma" w:eastAsia="Times New Roman" w:hAnsi="Tahoma" w:cs="Tahoma"/>
          <w:sz w:val="20"/>
          <w:szCs w:val="20"/>
          <w:lang w:val="en-US" w:eastAsia="pl-PL"/>
        </w:rPr>
        <w:t>from the contract award procedure</w:t>
      </w:r>
      <w:r w:rsidR="0093731D" w:rsidRPr="00FF5C05">
        <w:rPr>
          <w:rFonts w:ascii="Tahoma" w:eastAsia="Times New Roman" w:hAnsi="Tahoma" w:cs="Tahoma"/>
          <w:sz w:val="20"/>
          <w:szCs w:val="20"/>
          <w:lang w:val="en-US" w:eastAsia="pl-PL"/>
        </w:rPr>
        <w:t xml:space="preserve"> in the circumstances referred to in Article 24 L</w:t>
      </w:r>
      <w:r w:rsidRPr="00FF5C05">
        <w:rPr>
          <w:rFonts w:ascii="Tahoma" w:eastAsia="Times New Roman" w:hAnsi="Tahoma" w:cs="Tahoma"/>
          <w:sz w:val="20"/>
          <w:szCs w:val="20"/>
          <w:lang w:val="en-US" w:eastAsia="pl-PL"/>
        </w:rPr>
        <w:t>aw</w:t>
      </w:r>
      <w:r w:rsidR="0093731D" w:rsidRPr="00FF5C05">
        <w:rPr>
          <w:rFonts w:ascii="Tahoma" w:eastAsia="Times New Roman" w:hAnsi="Tahoma" w:cs="Tahoma"/>
          <w:sz w:val="20"/>
          <w:szCs w:val="20"/>
          <w:lang w:val="en-US" w:eastAsia="pl-PL"/>
        </w:rPr>
        <w:t xml:space="preserve"> 1 (2) issued no</w:t>
      </w:r>
      <w:r w:rsidR="00BE6349" w:rsidRPr="00FF5C05">
        <w:rPr>
          <w:rFonts w:ascii="Tahoma" w:eastAsia="Times New Roman" w:hAnsi="Tahoma" w:cs="Tahoma"/>
          <w:sz w:val="20"/>
          <w:szCs w:val="20"/>
          <w:lang w:val="en-US" w:eastAsia="pl-PL"/>
        </w:rPr>
        <w:t>t</w:t>
      </w:r>
      <w:r w:rsidR="0093731D" w:rsidRPr="00FF5C05">
        <w:rPr>
          <w:rFonts w:ascii="Tahoma" w:eastAsia="Times New Roman" w:hAnsi="Tahoma" w:cs="Tahoma"/>
          <w:sz w:val="20"/>
          <w:szCs w:val="20"/>
          <w:lang w:val="en-US" w:eastAsia="pl-PL"/>
        </w:rPr>
        <w:t xml:space="preserve"> earlier than </w:t>
      </w:r>
      <w:r w:rsidR="00817476" w:rsidRPr="00FF5C05">
        <w:rPr>
          <w:rFonts w:ascii="Tahoma" w:eastAsia="Times New Roman" w:hAnsi="Tahoma" w:cs="Tahoma"/>
          <w:sz w:val="20"/>
          <w:szCs w:val="20"/>
          <w:lang w:val="en-US" w:eastAsia="pl-PL"/>
        </w:rPr>
        <w:t xml:space="preserve">6 months </w:t>
      </w:r>
      <w:r w:rsidR="00801313" w:rsidRPr="00FF5C05">
        <w:rPr>
          <w:rFonts w:ascii="Tahoma" w:eastAsia="Times New Roman" w:hAnsi="Tahoma" w:cs="Tahoma"/>
          <w:sz w:val="20"/>
          <w:szCs w:val="20"/>
          <w:lang w:val="en-US" w:eastAsia="pl-PL"/>
        </w:rPr>
        <w:t>before the deadline for submitting the tenders,</w:t>
      </w:r>
    </w:p>
    <w:p w:rsidR="00B96B83" w:rsidRPr="00FF5C05" w:rsidRDefault="00131728"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B96B83" w:rsidRPr="00FF5C05">
        <w:rPr>
          <w:rFonts w:ascii="Tahoma" w:eastAsia="Times New Roman" w:hAnsi="Tahoma" w:cs="Tahoma"/>
          <w:sz w:val="20"/>
          <w:szCs w:val="20"/>
          <w:lang w:val="en-US" w:eastAsia="pl-PL"/>
        </w:rPr>
        <w:t xml:space="preserve"> current certificate issued by the competent head of the tax office confirming that the Economic Operator is not in arrears with the payment of taxes, or the certificate that the Economic Operator has obtained – in accordance with the legal provisions – the exemption, the deferment or the spread of payments in arrears or the withholding in whole of the execution of the decision of the competent body – issued within 3 months before the deadline for submitting the tenders.</w:t>
      </w:r>
    </w:p>
    <w:p w:rsidR="00BE6349" w:rsidRPr="00FF5C05" w:rsidRDefault="008933C1" w:rsidP="00201CAB">
      <w:pPr>
        <w:pStyle w:val="Akapitzlist"/>
        <w:numPr>
          <w:ilvl w:val="0"/>
          <w:numId w:val="2"/>
        </w:numPr>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current </w:t>
      </w:r>
      <w:r w:rsidR="00A25A64" w:rsidRPr="00FF5C05">
        <w:rPr>
          <w:rFonts w:ascii="Tahoma" w:eastAsia="Times New Roman" w:hAnsi="Tahoma" w:cs="Tahoma"/>
          <w:sz w:val="20"/>
          <w:szCs w:val="20"/>
          <w:lang w:val="en-US" w:eastAsia="pl-PL"/>
        </w:rPr>
        <w:t>certificate issued by a proper Social Insurance Institution or Farmers Insurance Institut</w:t>
      </w:r>
      <w:r w:rsidR="000B7749" w:rsidRPr="00FF5C05">
        <w:rPr>
          <w:rFonts w:ascii="Tahoma" w:eastAsia="Times New Roman" w:hAnsi="Tahoma" w:cs="Tahoma"/>
          <w:sz w:val="20"/>
          <w:szCs w:val="20"/>
          <w:lang w:val="en-US" w:eastAsia="pl-PL"/>
        </w:rPr>
        <w:t xml:space="preserve">ion </w:t>
      </w:r>
      <w:r w:rsidR="00D77ABD" w:rsidRPr="00FF5C05">
        <w:rPr>
          <w:rFonts w:ascii="Tahoma" w:eastAsia="Times New Roman" w:hAnsi="Tahoma" w:cs="Tahoma"/>
          <w:sz w:val="20"/>
          <w:szCs w:val="20"/>
          <w:lang w:val="en-US" w:eastAsia="pl-PL"/>
        </w:rPr>
        <w:t>confirming absence of the</w:t>
      </w:r>
      <w:r w:rsidR="000B7749" w:rsidRPr="00FF5C05">
        <w:rPr>
          <w:rFonts w:ascii="Tahoma" w:eastAsia="Times New Roman" w:hAnsi="Tahoma" w:cs="Tahoma"/>
          <w:sz w:val="20"/>
          <w:szCs w:val="20"/>
          <w:lang w:val="en-US" w:eastAsia="pl-PL"/>
        </w:rPr>
        <w:t xml:space="preserve"> </w:t>
      </w:r>
      <w:r w:rsidR="00B23459" w:rsidRPr="00FF5C05">
        <w:rPr>
          <w:rFonts w:ascii="Tahoma" w:eastAsia="Times New Roman" w:hAnsi="Tahoma" w:cs="Tahoma"/>
          <w:sz w:val="20"/>
          <w:szCs w:val="20"/>
          <w:lang w:val="en-US" w:eastAsia="pl-PL"/>
        </w:rPr>
        <w:t>b</w:t>
      </w:r>
      <w:r w:rsidR="00D77ABD" w:rsidRPr="00FF5C05">
        <w:rPr>
          <w:rFonts w:ascii="Tahoma" w:eastAsia="Times New Roman" w:hAnsi="Tahoma" w:cs="Tahoma"/>
          <w:sz w:val="20"/>
          <w:szCs w:val="20"/>
          <w:lang w:val="en-US" w:eastAsia="pl-PL"/>
        </w:rPr>
        <w:t>idder’</w:t>
      </w:r>
      <w:r w:rsidR="00B23459" w:rsidRPr="00FF5C05">
        <w:rPr>
          <w:rFonts w:ascii="Tahoma" w:eastAsia="Times New Roman" w:hAnsi="Tahoma" w:cs="Tahoma"/>
          <w:sz w:val="20"/>
          <w:szCs w:val="20"/>
          <w:lang w:val="en-US" w:eastAsia="pl-PL"/>
        </w:rPr>
        <w:t>s</w:t>
      </w:r>
      <w:r w:rsidR="00D77ABD" w:rsidRPr="00FF5C05">
        <w:rPr>
          <w:rFonts w:ascii="Tahoma" w:eastAsia="Times New Roman" w:hAnsi="Tahoma" w:cs="Tahoma"/>
          <w:sz w:val="20"/>
          <w:szCs w:val="20"/>
          <w:lang w:val="en-US" w:eastAsia="pl-PL"/>
        </w:rPr>
        <w:t xml:space="preserve"> arrears in payment of fees and contributions for health and social </w:t>
      </w:r>
      <w:r w:rsidR="00BE6349" w:rsidRPr="00FF5C05">
        <w:rPr>
          <w:rFonts w:ascii="Tahoma" w:eastAsia="Times New Roman" w:hAnsi="Tahoma" w:cs="Tahoma"/>
          <w:sz w:val="20"/>
          <w:szCs w:val="20"/>
          <w:lang w:val="en-US" w:eastAsia="pl-PL"/>
        </w:rPr>
        <w:t>insurance - issued not earlier th</w:t>
      </w:r>
      <w:r w:rsidR="00D64A99" w:rsidRPr="00FF5C05">
        <w:rPr>
          <w:rFonts w:ascii="Tahoma" w:eastAsia="Times New Roman" w:hAnsi="Tahoma" w:cs="Tahoma"/>
          <w:sz w:val="20"/>
          <w:szCs w:val="20"/>
          <w:lang w:val="en-US" w:eastAsia="pl-PL"/>
        </w:rPr>
        <w:t xml:space="preserve">an within </w:t>
      </w:r>
      <w:r w:rsidR="00BE6349" w:rsidRPr="00FF5C05">
        <w:rPr>
          <w:rFonts w:ascii="Tahoma" w:eastAsia="Times New Roman" w:hAnsi="Tahoma" w:cs="Tahoma"/>
          <w:sz w:val="20"/>
          <w:szCs w:val="20"/>
          <w:lang w:val="en-US" w:eastAsia="pl-PL"/>
        </w:rPr>
        <w:t xml:space="preserve">3 months before the deadline for submitting </w:t>
      </w:r>
      <w:r w:rsidR="00355D01" w:rsidRPr="00FF5C05">
        <w:rPr>
          <w:rFonts w:ascii="Tahoma" w:eastAsia="Times New Roman" w:hAnsi="Tahoma" w:cs="Tahoma"/>
          <w:sz w:val="20"/>
          <w:szCs w:val="20"/>
          <w:lang w:val="en-US" w:eastAsia="pl-PL"/>
        </w:rPr>
        <w:t>tender</w:t>
      </w:r>
      <w:r w:rsidR="00BE6349" w:rsidRPr="00FF5C05">
        <w:rPr>
          <w:rFonts w:ascii="Tahoma" w:eastAsia="Times New Roman" w:hAnsi="Tahoma" w:cs="Tahoma"/>
          <w:sz w:val="20"/>
          <w:szCs w:val="20"/>
          <w:lang w:val="en-US" w:eastAsia="pl-PL"/>
        </w:rPr>
        <w:t>s.</w:t>
      </w:r>
    </w:p>
    <w:p w:rsidR="007B7C07" w:rsidRPr="00FF5C05" w:rsidRDefault="00B96B83"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current information from the National Criminal Register in the scope specified </w:t>
      </w:r>
      <w:r w:rsidR="007B7C07" w:rsidRPr="00FF5C05">
        <w:rPr>
          <w:rFonts w:ascii="Tahoma" w:eastAsia="Times New Roman" w:hAnsi="Tahoma" w:cs="Tahoma"/>
          <w:sz w:val="20"/>
          <w:szCs w:val="20"/>
          <w:lang w:val="en-US" w:eastAsia="pl-PL"/>
        </w:rPr>
        <w:t xml:space="preserve">In </w:t>
      </w:r>
      <w:r w:rsidRPr="00FF5C05">
        <w:rPr>
          <w:rFonts w:ascii="Tahoma" w:eastAsia="Times New Roman" w:hAnsi="Tahoma" w:cs="Tahoma"/>
          <w:sz w:val="20"/>
          <w:szCs w:val="20"/>
          <w:lang w:val="en-US" w:eastAsia="pl-PL"/>
        </w:rPr>
        <w:t xml:space="preserve">Article 24 (1) (4-8) of the Act, issued within 6 months before the deadline for submitting </w:t>
      </w:r>
      <w:r w:rsidR="00B23459" w:rsidRPr="00FF5C05">
        <w:rPr>
          <w:rFonts w:ascii="Tahoma" w:eastAsia="Times New Roman" w:hAnsi="Tahoma" w:cs="Tahoma"/>
          <w:sz w:val="20"/>
          <w:szCs w:val="20"/>
          <w:lang w:val="en-US" w:eastAsia="pl-PL"/>
        </w:rPr>
        <w:t>t</w:t>
      </w:r>
      <w:r w:rsidR="007B7C07" w:rsidRPr="00FF5C05">
        <w:rPr>
          <w:rFonts w:ascii="Tahoma" w:eastAsia="Times New Roman" w:hAnsi="Tahoma" w:cs="Tahoma"/>
          <w:sz w:val="20"/>
          <w:szCs w:val="20"/>
          <w:lang w:val="en-US" w:eastAsia="pl-PL"/>
        </w:rPr>
        <w:t xml:space="preserve">he </w:t>
      </w:r>
      <w:r w:rsidRPr="00FF5C05">
        <w:rPr>
          <w:rFonts w:ascii="Tahoma" w:eastAsia="Times New Roman" w:hAnsi="Tahoma" w:cs="Tahoma"/>
          <w:sz w:val="20"/>
          <w:szCs w:val="20"/>
          <w:lang w:val="en-US" w:eastAsia="pl-PL"/>
        </w:rPr>
        <w:t>tenders.</w:t>
      </w:r>
    </w:p>
    <w:p w:rsidR="00801313" w:rsidRPr="00FF5C05" w:rsidRDefault="007B7C07"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 </w:t>
      </w:r>
      <w:r w:rsidR="00B96B83" w:rsidRPr="00FF5C05">
        <w:rPr>
          <w:rFonts w:ascii="Tahoma" w:eastAsia="Times New Roman" w:hAnsi="Tahoma" w:cs="Tahoma"/>
          <w:sz w:val="20"/>
          <w:szCs w:val="20"/>
          <w:lang w:val="en-US" w:eastAsia="pl-PL"/>
        </w:rPr>
        <w:t xml:space="preserve">The current information from the National Criminal Register in the scope specified </w:t>
      </w:r>
      <w:r w:rsidRPr="00FF5C05">
        <w:rPr>
          <w:rFonts w:ascii="Tahoma" w:eastAsia="Times New Roman" w:hAnsi="Tahoma" w:cs="Tahoma"/>
          <w:sz w:val="20"/>
          <w:szCs w:val="20"/>
          <w:lang w:val="en-US" w:eastAsia="pl-PL"/>
        </w:rPr>
        <w:t>In Article 24 (1) (9) of the Act, issued within 6 months before the deadline for submitting the tenders.</w:t>
      </w:r>
    </w:p>
    <w:p w:rsidR="003172A6" w:rsidRPr="00FF5C05" w:rsidRDefault="003172A6"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current information from the National Criminal R</w:t>
      </w:r>
      <w:r w:rsidR="009961F4" w:rsidRPr="00FF5C05">
        <w:rPr>
          <w:rFonts w:ascii="Tahoma" w:eastAsia="Times New Roman" w:hAnsi="Tahoma" w:cs="Tahoma"/>
          <w:sz w:val="20"/>
          <w:szCs w:val="20"/>
          <w:lang w:val="en-US" w:eastAsia="pl-PL"/>
        </w:rPr>
        <w:t>egister in the scope specified i</w:t>
      </w:r>
      <w:r w:rsidRPr="00FF5C05">
        <w:rPr>
          <w:rFonts w:ascii="Tahoma" w:eastAsia="Times New Roman" w:hAnsi="Tahoma" w:cs="Tahoma"/>
          <w:sz w:val="20"/>
          <w:szCs w:val="20"/>
          <w:lang w:val="en-US" w:eastAsia="pl-PL"/>
        </w:rPr>
        <w:t>n Article 24 (1) (10) and (11) of the Act, issued within 6 months before the deadline for submitting the tenders.</w:t>
      </w:r>
    </w:p>
    <w:p w:rsidR="00EF3D11" w:rsidRPr="00FF5C05" w:rsidRDefault="008A273B" w:rsidP="00EF3D11">
      <w:pPr>
        <w:tabs>
          <w:tab w:val="left" w:pos="0"/>
        </w:tabs>
        <w:autoSpaceDE w:val="0"/>
        <w:autoSpaceDN w:val="0"/>
        <w:adjustRightInd w:val="0"/>
        <w:spacing w:after="80" w:line="240" w:lineRule="auto"/>
        <w:ind w:left="348"/>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u w:val="single"/>
          <w:lang w:val="en-US" w:eastAsia="pl-PL"/>
        </w:rPr>
        <w:t>I</w:t>
      </w:r>
      <w:r w:rsidR="00B9154C" w:rsidRPr="00FF5C05">
        <w:rPr>
          <w:rFonts w:ascii="Tahoma" w:eastAsia="Times New Roman" w:hAnsi="Tahoma" w:cs="Tahoma"/>
          <w:sz w:val="20"/>
          <w:szCs w:val="20"/>
          <w:u w:val="single"/>
          <w:lang w:val="en-US" w:eastAsia="pl-PL"/>
        </w:rPr>
        <w:t>f an a</w:t>
      </w:r>
      <w:r w:rsidRPr="00FF5C05">
        <w:rPr>
          <w:rFonts w:ascii="Tahoma" w:eastAsia="Times New Roman" w:hAnsi="Tahoma" w:cs="Tahoma"/>
          <w:sz w:val="20"/>
          <w:szCs w:val="20"/>
          <w:u w:val="single"/>
          <w:lang w:val="en-US" w:eastAsia="pl-PL"/>
        </w:rPr>
        <w:t>pplication is made jointly by several Eco</w:t>
      </w:r>
      <w:r w:rsidR="00B9154C" w:rsidRPr="00FF5C05">
        <w:rPr>
          <w:rFonts w:ascii="Tahoma" w:eastAsia="Times New Roman" w:hAnsi="Tahoma" w:cs="Tahoma"/>
          <w:sz w:val="20"/>
          <w:szCs w:val="20"/>
          <w:u w:val="single"/>
          <w:lang w:val="en-US" w:eastAsia="pl-PL"/>
        </w:rPr>
        <w:t xml:space="preserve">nomic Operators, </w:t>
      </w:r>
      <w:r w:rsidR="00374D13" w:rsidRPr="00FF5C05">
        <w:rPr>
          <w:rFonts w:ascii="Tahoma" w:eastAsia="Times New Roman" w:hAnsi="Tahoma" w:cs="Tahoma"/>
          <w:sz w:val="20"/>
          <w:szCs w:val="20"/>
          <w:u w:val="single"/>
          <w:lang w:val="en-US" w:eastAsia="pl-PL"/>
        </w:rPr>
        <w:t xml:space="preserve">the above documents </w:t>
      </w:r>
      <w:r w:rsidR="00B9154C" w:rsidRPr="00FF5C05">
        <w:rPr>
          <w:rFonts w:ascii="Tahoma" w:eastAsia="Times New Roman" w:hAnsi="Tahoma" w:cs="Tahoma"/>
          <w:sz w:val="20"/>
          <w:szCs w:val="20"/>
          <w:u w:val="single"/>
          <w:lang w:val="en-US" w:eastAsia="pl-PL"/>
        </w:rPr>
        <w:t>n</w:t>
      </w:r>
      <w:r w:rsidR="0040435E" w:rsidRPr="00FF5C05">
        <w:rPr>
          <w:rFonts w:ascii="Tahoma" w:eastAsia="Times New Roman" w:hAnsi="Tahoma" w:cs="Tahoma"/>
          <w:sz w:val="20"/>
          <w:szCs w:val="20"/>
          <w:u w:val="single"/>
          <w:lang w:val="en-US" w:eastAsia="pl-PL"/>
        </w:rPr>
        <w:t>eed to be submitted by each</w:t>
      </w:r>
      <w:r w:rsidR="00374D13" w:rsidRPr="00FF5C05">
        <w:rPr>
          <w:rFonts w:ascii="Tahoma" w:eastAsia="Times New Roman" w:hAnsi="Tahoma" w:cs="Tahoma"/>
          <w:sz w:val="20"/>
          <w:szCs w:val="20"/>
          <w:u w:val="single"/>
          <w:lang w:val="en-US" w:eastAsia="pl-PL"/>
        </w:rPr>
        <w:t xml:space="preserve"> Economic Operator</w:t>
      </w:r>
      <w:r w:rsidRPr="00FF5C05">
        <w:rPr>
          <w:rFonts w:ascii="Tahoma" w:eastAsia="Times New Roman" w:hAnsi="Tahoma" w:cs="Tahoma"/>
          <w:sz w:val="20"/>
          <w:szCs w:val="20"/>
          <w:u w:val="single"/>
          <w:lang w:val="en-US" w:eastAsia="pl-PL"/>
        </w:rPr>
        <w:t xml:space="preserve"> applying jointly procur</w:t>
      </w:r>
      <w:r w:rsidR="00D87FC9" w:rsidRPr="00FF5C05">
        <w:rPr>
          <w:rFonts w:ascii="Tahoma" w:eastAsia="Times New Roman" w:hAnsi="Tahoma" w:cs="Tahoma"/>
          <w:sz w:val="20"/>
          <w:szCs w:val="20"/>
          <w:u w:val="single"/>
          <w:lang w:val="en-US" w:eastAsia="pl-PL"/>
        </w:rPr>
        <w:t>ing the</w:t>
      </w:r>
      <w:r w:rsidRPr="00FF5C05">
        <w:rPr>
          <w:rFonts w:ascii="Tahoma" w:eastAsia="Times New Roman" w:hAnsi="Tahoma" w:cs="Tahoma"/>
          <w:sz w:val="20"/>
          <w:szCs w:val="20"/>
          <w:u w:val="single"/>
          <w:lang w:val="en-US" w:eastAsia="pl-PL"/>
        </w:rPr>
        <w:t xml:space="preserve"> </w:t>
      </w:r>
      <w:r w:rsidR="00B9154C" w:rsidRPr="00FF5C05">
        <w:rPr>
          <w:rFonts w:ascii="Tahoma" w:eastAsia="Times New Roman" w:hAnsi="Tahoma" w:cs="Tahoma"/>
          <w:sz w:val="20"/>
          <w:szCs w:val="20"/>
          <w:u w:val="single"/>
          <w:lang w:val="en-US" w:eastAsia="pl-PL"/>
        </w:rPr>
        <w:t>contract</w:t>
      </w:r>
      <w:r w:rsidR="00374D13" w:rsidRPr="00FF5C05">
        <w:rPr>
          <w:rFonts w:ascii="Tahoma" w:eastAsia="Times New Roman" w:hAnsi="Tahoma" w:cs="Tahoma"/>
          <w:sz w:val="20"/>
          <w:szCs w:val="20"/>
          <w:u w:val="single"/>
          <w:lang w:val="en-US" w:eastAsia="pl-PL"/>
        </w:rPr>
        <w:t>.</w:t>
      </w:r>
    </w:p>
    <w:p w:rsidR="00EF3D11" w:rsidRPr="00FF5C05" w:rsidRDefault="00EF3D11" w:rsidP="00EF3D11">
      <w:pPr>
        <w:tabs>
          <w:tab w:val="left" w:pos="0"/>
        </w:tabs>
        <w:autoSpaceDE w:val="0"/>
        <w:autoSpaceDN w:val="0"/>
        <w:adjustRightInd w:val="0"/>
        <w:spacing w:after="80" w:line="240" w:lineRule="auto"/>
        <w:jc w:val="both"/>
        <w:rPr>
          <w:rFonts w:ascii="Tahoma" w:eastAsia="Times New Roman" w:hAnsi="Tahoma" w:cs="Tahoma"/>
          <w:sz w:val="20"/>
          <w:szCs w:val="20"/>
          <w:u w:val="single"/>
          <w:lang w:val="en-US" w:eastAsia="pl-PL"/>
        </w:rPr>
      </w:pPr>
    </w:p>
    <w:p w:rsidR="00701186" w:rsidRPr="00FF5C05" w:rsidRDefault="00374D13" w:rsidP="00701186">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If – in the case of the Economic Operat</w:t>
      </w:r>
      <w:r w:rsidR="00131728" w:rsidRPr="00FF5C05">
        <w:rPr>
          <w:rFonts w:ascii="Tahoma" w:eastAsia="Times New Roman" w:hAnsi="Tahoma" w:cs="Tahoma"/>
          <w:sz w:val="20"/>
          <w:szCs w:val="20"/>
          <w:lang w:val="en-US" w:eastAsia="pl-PL"/>
        </w:rPr>
        <w:t>or with its registered o</w:t>
      </w:r>
      <w:r w:rsidR="007A6C23" w:rsidRPr="00FF5C05">
        <w:rPr>
          <w:rFonts w:ascii="Tahoma" w:eastAsia="Times New Roman" w:hAnsi="Tahoma" w:cs="Tahoma"/>
          <w:sz w:val="20"/>
          <w:szCs w:val="20"/>
          <w:lang w:val="en-US" w:eastAsia="pl-PL"/>
        </w:rPr>
        <w:t>ffice o</w:t>
      </w:r>
      <w:r w:rsidR="0038474C" w:rsidRPr="00FF5C05">
        <w:rPr>
          <w:rFonts w:ascii="Tahoma" w:eastAsia="Times New Roman" w:hAnsi="Tahoma" w:cs="Tahoma"/>
          <w:sz w:val="20"/>
          <w:szCs w:val="20"/>
          <w:lang w:val="en-US" w:eastAsia="pl-PL"/>
        </w:rPr>
        <w:t>u</w:t>
      </w:r>
      <w:r w:rsidR="007A6C23" w:rsidRPr="00FF5C05">
        <w:rPr>
          <w:rFonts w:ascii="Tahoma" w:eastAsia="Times New Roman" w:hAnsi="Tahoma" w:cs="Tahoma"/>
          <w:sz w:val="20"/>
          <w:szCs w:val="20"/>
          <w:lang w:val="en-US" w:eastAsia="pl-PL"/>
        </w:rPr>
        <w:t>tside</w:t>
      </w:r>
      <w:r w:rsidRPr="00FF5C05">
        <w:rPr>
          <w:rFonts w:ascii="Tahoma" w:eastAsia="Times New Roman" w:hAnsi="Tahoma" w:cs="Tahoma"/>
          <w:sz w:val="20"/>
          <w:szCs w:val="20"/>
          <w:lang w:val="en-US" w:eastAsia="pl-PL"/>
        </w:rPr>
        <w:t xml:space="preserve"> the territory of the Republic of Poland </w:t>
      </w:r>
      <w:r w:rsidR="00393793" w:rsidRPr="00FF5C05">
        <w:rPr>
          <w:rFonts w:ascii="Tahoma" w:eastAsia="Times New Roman" w:hAnsi="Tahoma" w:cs="Tahoma"/>
          <w:sz w:val="20"/>
          <w:szCs w:val="20"/>
          <w:lang w:val="en-US" w:eastAsia="pl-PL"/>
        </w:rPr>
        <w:t xml:space="preserve">instead of </w:t>
      </w:r>
      <w:r w:rsidR="00B23459" w:rsidRPr="00FF5C05">
        <w:rPr>
          <w:rFonts w:ascii="Tahoma" w:eastAsia="Times New Roman" w:hAnsi="Tahoma" w:cs="Tahoma"/>
          <w:sz w:val="20"/>
          <w:szCs w:val="20"/>
          <w:lang w:val="en-US" w:eastAsia="pl-PL"/>
        </w:rPr>
        <w:t xml:space="preserve">the </w:t>
      </w:r>
      <w:r w:rsidR="00393793" w:rsidRPr="00FF5C05">
        <w:rPr>
          <w:rFonts w:ascii="Tahoma" w:eastAsia="Times New Roman" w:hAnsi="Tahoma" w:cs="Tahoma"/>
          <w:sz w:val="20"/>
          <w:szCs w:val="20"/>
          <w:lang w:val="en-US" w:eastAsia="pl-PL"/>
        </w:rPr>
        <w:t xml:space="preserve">documents mentioned in </w:t>
      </w:r>
      <w:r w:rsidR="008E76A5" w:rsidRPr="00FF5C05">
        <w:rPr>
          <w:rFonts w:ascii="Tahoma" w:eastAsia="Times New Roman" w:hAnsi="Tahoma" w:cs="Tahoma"/>
          <w:sz w:val="20"/>
          <w:szCs w:val="20"/>
          <w:lang w:val="en-US" w:eastAsia="pl-PL"/>
        </w:rPr>
        <w:t>item</w:t>
      </w:r>
      <w:r w:rsidR="0059120A" w:rsidRPr="00FF5C05">
        <w:rPr>
          <w:rFonts w:ascii="Tahoma" w:eastAsia="Times New Roman" w:hAnsi="Tahoma" w:cs="Tahoma"/>
          <w:sz w:val="20"/>
          <w:szCs w:val="20"/>
          <w:lang w:val="en-US" w:eastAsia="pl-PL"/>
        </w:rPr>
        <w:t xml:space="preserve"> 2, </w:t>
      </w:r>
      <w:r w:rsidR="00B23459" w:rsidRPr="00FF5C05">
        <w:rPr>
          <w:rFonts w:ascii="Tahoma" w:eastAsia="Times New Roman" w:hAnsi="Tahoma" w:cs="Tahoma"/>
          <w:sz w:val="20"/>
          <w:szCs w:val="20"/>
          <w:lang w:val="en-US" w:eastAsia="pl-PL"/>
        </w:rPr>
        <w:t xml:space="preserve">they </w:t>
      </w:r>
      <w:r w:rsidR="0059120A" w:rsidRPr="00FF5C05">
        <w:rPr>
          <w:rFonts w:ascii="Tahoma" w:eastAsia="Times New Roman" w:hAnsi="Tahoma" w:cs="Tahoma"/>
          <w:sz w:val="20"/>
          <w:szCs w:val="20"/>
          <w:lang w:val="en-US" w:eastAsia="pl-PL"/>
        </w:rPr>
        <w:t>should submit:</w:t>
      </w:r>
    </w:p>
    <w:p w:rsidR="00886FFF" w:rsidRPr="00FF5C05" w:rsidRDefault="008E76A5" w:rsidP="00886FFF">
      <w:pPr>
        <w:pStyle w:val="Akapitzlist"/>
        <w:numPr>
          <w:ilvl w:val="1"/>
          <w:numId w:val="27"/>
        </w:numPr>
        <w:tabs>
          <w:tab w:val="left" w:pos="0"/>
        </w:tabs>
        <w:autoSpaceDE w:val="0"/>
        <w:autoSpaceDN w:val="0"/>
        <w:adjustRightInd w:val="0"/>
        <w:spacing w:after="80" w:line="240" w:lineRule="auto"/>
        <w:ind w:left="709"/>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items</w:t>
      </w:r>
      <w:r w:rsidR="003242AE" w:rsidRPr="00FF5C05">
        <w:rPr>
          <w:rFonts w:ascii="Tahoma" w:eastAsia="Times New Roman" w:hAnsi="Tahoma" w:cs="Tahoma"/>
          <w:sz w:val="20"/>
          <w:szCs w:val="20"/>
          <w:lang w:val="en-US" w:eastAsia="pl-PL"/>
        </w:rPr>
        <w:t xml:space="preserve"> 4</w:t>
      </w:r>
      <w:r w:rsidR="00C02BF4" w:rsidRPr="00FF5C05">
        <w:rPr>
          <w:rFonts w:ascii="Tahoma" w:eastAsia="Times New Roman" w:hAnsi="Tahoma" w:cs="Tahoma"/>
          <w:sz w:val="20"/>
          <w:szCs w:val="20"/>
          <w:lang w:val="en-US" w:eastAsia="pl-PL"/>
        </w:rPr>
        <w:t xml:space="preserve">), 5) </w:t>
      </w:r>
      <w:r w:rsidRPr="00FF5C05">
        <w:rPr>
          <w:rFonts w:ascii="Tahoma" w:eastAsia="Times New Roman" w:hAnsi="Tahoma" w:cs="Tahoma"/>
          <w:sz w:val="20"/>
          <w:szCs w:val="20"/>
          <w:lang w:val="en-US" w:eastAsia="pl-PL"/>
        </w:rPr>
        <w:t xml:space="preserve">6) </w:t>
      </w:r>
      <w:r w:rsidR="00C02BF4" w:rsidRPr="00FF5C05">
        <w:rPr>
          <w:rFonts w:ascii="Tahoma" w:eastAsia="Times New Roman" w:hAnsi="Tahoma" w:cs="Tahoma"/>
          <w:sz w:val="20"/>
          <w:szCs w:val="20"/>
          <w:lang w:val="en-US" w:eastAsia="pl-PL"/>
        </w:rPr>
        <w:t>and 8)</w:t>
      </w:r>
      <w:r w:rsidR="003242AE" w:rsidRPr="00FF5C05">
        <w:rPr>
          <w:rFonts w:ascii="Tahoma" w:eastAsia="Times New Roman" w:hAnsi="Tahoma" w:cs="Tahoma"/>
          <w:sz w:val="20"/>
          <w:szCs w:val="20"/>
          <w:lang w:val="en-US" w:eastAsia="pl-PL"/>
        </w:rPr>
        <w:t xml:space="preserve"> – the Economic Operator shall submit a document or documents issued in the country where the Economic Operator has its registered office or place of residence, which documents confirm respectively that:</w:t>
      </w:r>
    </w:p>
    <w:p w:rsidR="00886FFF" w:rsidRPr="00FF5C05" w:rsidRDefault="003242AE" w:rsidP="00886FFF">
      <w:pPr>
        <w:pStyle w:val="Akapitzlist"/>
        <w:numPr>
          <w:ilvl w:val="2"/>
          <w:numId w:val="27"/>
        </w:numPr>
        <w:tabs>
          <w:tab w:val="left" w:pos="0"/>
        </w:tabs>
        <w:autoSpaceDE w:val="0"/>
        <w:autoSpaceDN w:val="0"/>
        <w:adjustRightInd w:val="0"/>
        <w:spacing w:after="80" w:line="240" w:lineRule="auto"/>
        <w:ind w:left="1134" w:hanging="425"/>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winding up procedure has not been instituted</w:t>
      </w:r>
      <w:r w:rsidR="00131728" w:rsidRPr="00FF5C05">
        <w:rPr>
          <w:rFonts w:ascii="Tahoma" w:eastAsia="Times New Roman" w:hAnsi="Tahoma" w:cs="Tahoma"/>
          <w:sz w:val="20"/>
          <w:szCs w:val="20"/>
          <w:lang w:val="en-US" w:eastAsia="pl-PL"/>
        </w:rPr>
        <w:t xml:space="preserve"> against the Economic Operator o</w:t>
      </w:r>
      <w:r w:rsidR="006841D4" w:rsidRPr="00FF5C05">
        <w:rPr>
          <w:rFonts w:ascii="Tahoma" w:eastAsia="Times New Roman" w:hAnsi="Tahoma" w:cs="Tahoma"/>
          <w:sz w:val="20"/>
          <w:szCs w:val="20"/>
          <w:lang w:val="en-US" w:eastAsia="pl-PL"/>
        </w:rPr>
        <w:t>r that their</w:t>
      </w:r>
      <w:r w:rsidRPr="00FF5C05">
        <w:rPr>
          <w:rFonts w:ascii="Tahoma" w:eastAsia="Times New Roman" w:hAnsi="Tahoma" w:cs="Tahoma"/>
          <w:sz w:val="20"/>
          <w:szCs w:val="20"/>
          <w:lang w:val="en-US" w:eastAsia="pl-PL"/>
        </w:rPr>
        <w:t xml:space="preserve"> bankruptcy has not been declared;</w:t>
      </w:r>
    </w:p>
    <w:p w:rsidR="00886FFF" w:rsidRPr="00FF5C05" w:rsidRDefault="003242AE" w:rsidP="00886FFF">
      <w:pPr>
        <w:pStyle w:val="Akapitzlist"/>
        <w:numPr>
          <w:ilvl w:val="2"/>
          <w:numId w:val="27"/>
        </w:numPr>
        <w:tabs>
          <w:tab w:val="left" w:pos="0"/>
        </w:tabs>
        <w:autoSpaceDE w:val="0"/>
        <w:autoSpaceDN w:val="0"/>
        <w:adjustRightInd w:val="0"/>
        <w:spacing w:after="80" w:line="240" w:lineRule="auto"/>
        <w:ind w:left="1134" w:hanging="425"/>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that the Economic Operator is not in arrears with the payment of taxes, charges, contributions for social and health insurance,</w:t>
      </w:r>
      <w:r w:rsidR="006841D4" w:rsidRPr="00FF5C05">
        <w:rPr>
          <w:rFonts w:ascii="Tahoma" w:eastAsia="Times New Roman" w:hAnsi="Tahoma" w:cs="Tahoma"/>
          <w:sz w:val="20"/>
          <w:szCs w:val="20"/>
          <w:lang w:val="en-US" w:eastAsia="pl-PL"/>
        </w:rPr>
        <w:t xml:space="preserve"> or that the Economic Operator h</w:t>
      </w:r>
      <w:r w:rsidRPr="00FF5C05">
        <w:rPr>
          <w:rFonts w:ascii="Tahoma" w:eastAsia="Times New Roman" w:hAnsi="Tahoma" w:cs="Tahoma"/>
          <w:sz w:val="20"/>
          <w:szCs w:val="20"/>
          <w:lang w:val="en-US" w:eastAsia="pl-PL"/>
        </w:rPr>
        <w:t>as obtained – in accordance with the legal provisions – the exemption, the deferment or the spread of payments in arrears or the withholding in whole of the execution of the decision of the competent body;</w:t>
      </w:r>
    </w:p>
    <w:p w:rsidR="0030213F" w:rsidRPr="00FF5C05" w:rsidRDefault="003242AE" w:rsidP="0030213F">
      <w:pPr>
        <w:pStyle w:val="Akapitzlist"/>
        <w:numPr>
          <w:ilvl w:val="2"/>
          <w:numId w:val="27"/>
        </w:numPr>
        <w:tabs>
          <w:tab w:val="left" w:pos="0"/>
        </w:tabs>
        <w:autoSpaceDE w:val="0"/>
        <w:autoSpaceDN w:val="0"/>
        <w:adjustRightInd w:val="0"/>
        <w:spacing w:after="80" w:line="240" w:lineRule="auto"/>
        <w:ind w:left="1134" w:hanging="425"/>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 xml:space="preserve">no decision prohibiting the Economic Operator from competing for contracts has been issued; </w:t>
      </w:r>
    </w:p>
    <w:p w:rsidR="0030213F" w:rsidRPr="0030213F" w:rsidRDefault="00A52B5E" w:rsidP="0030213F">
      <w:pPr>
        <w:tabs>
          <w:tab w:val="left" w:pos="0"/>
        </w:tabs>
        <w:autoSpaceDE w:val="0"/>
        <w:autoSpaceDN w:val="0"/>
        <w:adjustRightInd w:val="0"/>
        <w:spacing w:after="80" w:line="240" w:lineRule="auto"/>
        <w:ind w:left="349"/>
        <w:jc w:val="both"/>
        <w:rPr>
          <w:rFonts w:ascii="Tahoma" w:eastAsia="Times New Roman" w:hAnsi="Tahoma" w:cs="Tahoma"/>
          <w:sz w:val="20"/>
          <w:szCs w:val="20"/>
          <w:lang w:eastAsia="pl-PL"/>
        </w:rPr>
      </w:pPr>
      <w:r w:rsidRPr="0030213F">
        <w:rPr>
          <w:rFonts w:ascii="Tahoma" w:eastAsia="Times New Roman" w:hAnsi="Tahoma" w:cs="Tahoma"/>
          <w:sz w:val="20"/>
          <w:szCs w:val="20"/>
          <w:lang w:eastAsia="pl-PL"/>
        </w:rPr>
        <w:t>and</w:t>
      </w:r>
    </w:p>
    <w:p w:rsidR="007D496B" w:rsidRPr="00FF5C05" w:rsidRDefault="008E76A5" w:rsidP="007D496B">
      <w:pPr>
        <w:pStyle w:val="Akapitzlist"/>
        <w:numPr>
          <w:ilvl w:val="1"/>
          <w:numId w:val="27"/>
        </w:numPr>
        <w:tabs>
          <w:tab w:val="left" w:pos="0"/>
        </w:tabs>
        <w:autoSpaceDE w:val="0"/>
        <w:autoSpaceDN w:val="0"/>
        <w:adjustRightInd w:val="0"/>
        <w:spacing w:after="8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 item</w:t>
      </w:r>
      <w:r w:rsidR="003242AE" w:rsidRPr="00FF5C05">
        <w:rPr>
          <w:rFonts w:ascii="Tahoma" w:eastAsia="Times New Roman" w:hAnsi="Tahoma" w:cs="Tahoma"/>
          <w:sz w:val="20"/>
          <w:szCs w:val="20"/>
          <w:lang w:val="en-US" w:eastAsia="pl-PL"/>
        </w:rPr>
        <w:t xml:space="preserve"> </w:t>
      </w:r>
      <w:r w:rsidR="009961F4" w:rsidRPr="00FF5C05">
        <w:rPr>
          <w:rFonts w:ascii="Tahoma" w:eastAsia="Times New Roman" w:hAnsi="Tahoma" w:cs="Tahoma"/>
          <w:sz w:val="20"/>
          <w:szCs w:val="20"/>
          <w:lang w:val="en-US" w:eastAsia="pl-PL"/>
        </w:rPr>
        <w:t>7 and 9</w:t>
      </w:r>
      <w:r w:rsidR="003242AE" w:rsidRPr="00FF5C05">
        <w:rPr>
          <w:rFonts w:ascii="Tahoma" w:eastAsia="Times New Roman" w:hAnsi="Tahoma" w:cs="Tahoma"/>
          <w:sz w:val="20"/>
          <w:szCs w:val="20"/>
          <w:lang w:val="en-US" w:eastAsia="pl-PL"/>
        </w:rPr>
        <w:t xml:space="preserve"> – the Economic Operator shall submit the certificate issued by the court </w:t>
      </w:r>
      <w:r w:rsidR="00A52B5E" w:rsidRPr="00FF5C05">
        <w:rPr>
          <w:rFonts w:ascii="Tahoma" w:eastAsia="Times New Roman" w:hAnsi="Tahoma" w:cs="Tahoma"/>
          <w:sz w:val="20"/>
          <w:szCs w:val="20"/>
          <w:lang w:val="en-US" w:eastAsia="pl-PL"/>
        </w:rPr>
        <w:t>o</w:t>
      </w:r>
      <w:r w:rsidR="003242AE" w:rsidRPr="00FF5C05">
        <w:rPr>
          <w:rFonts w:ascii="Tahoma" w:eastAsia="Times New Roman" w:hAnsi="Tahoma" w:cs="Tahoma"/>
          <w:sz w:val="20"/>
          <w:szCs w:val="20"/>
          <w:lang w:val="en-US" w:eastAsia="pl-PL"/>
        </w:rPr>
        <w:t>r administrative body competent for the place of residenc</w:t>
      </w:r>
      <w:r w:rsidR="000E2A5F" w:rsidRPr="00FF5C05">
        <w:rPr>
          <w:rFonts w:ascii="Tahoma" w:eastAsia="Times New Roman" w:hAnsi="Tahoma" w:cs="Tahoma"/>
          <w:sz w:val="20"/>
          <w:szCs w:val="20"/>
          <w:lang w:val="en-US" w:eastAsia="pl-PL"/>
        </w:rPr>
        <w:t>e or residence of a person to w</w:t>
      </w:r>
      <w:r w:rsidRPr="00FF5C05">
        <w:rPr>
          <w:rFonts w:ascii="Tahoma" w:eastAsia="Times New Roman" w:hAnsi="Tahoma" w:cs="Tahoma"/>
          <w:sz w:val="20"/>
          <w:szCs w:val="20"/>
          <w:lang w:val="en-US" w:eastAsia="pl-PL"/>
        </w:rPr>
        <w:t>hom</w:t>
      </w:r>
      <w:r w:rsidR="003242AE" w:rsidRPr="00FF5C05">
        <w:rPr>
          <w:rFonts w:ascii="Tahoma" w:eastAsia="Times New Roman" w:hAnsi="Tahoma" w:cs="Tahoma"/>
          <w:sz w:val="20"/>
          <w:szCs w:val="20"/>
          <w:lang w:val="en-US" w:eastAsia="pl-PL"/>
        </w:rPr>
        <w:t xml:space="preserve"> the documents refer in the scope specified in Article 24 (1) (4-8)</w:t>
      </w:r>
      <w:r w:rsidR="000B2F84" w:rsidRPr="00FF5C05">
        <w:rPr>
          <w:rFonts w:ascii="Tahoma" w:eastAsia="Times New Roman" w:hAnsi="Tahoma" w:cs="Tahoma"/>
          <w:sz w:val="20"/>
          <w:szCs w:val="20"/>
          <w:lang w:val="en-US" w:eastAsia="pl-PL"/>
        </w:rPr>
        <w:t>, (10) and (11)</w:t>
      </w:r>
      <w:r w:rsidR="003242AE" w:rsidRPr="00FF5C05">
        <w:rPr>
          <w:rFonts w:ascii="Tahoma" w:eastAsia="Times New Roman" w:hAnsi="Tahoma" w:cs="Tahoma"/>
          <w:sz w:val="20"/>
          <w:szCs w:val="20"/>
          <w:lang w:val="en-US" w:eastAsia="pl-PL"/>
        </w:rPr>
        <w:t xml:space="preserve"> of the Act; </w:t>
      </w:r>
    </w:p>
    <w:p w:rsidR="007D496B" w:rsidRPr="00FF5C05" w:rsidRDefault="003242AE" w:rsidP="007D496B">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documents referred to </w:t>
      </w:r>
      <w:r w:rsidR="008E76A5" w:rsidRPr="00FF5C05">
        <w:rPr>
          <w:rFonts w:ascii="Tahoma" w:eastAsia="Times New Roman" w:hAnsi="Tahoma" w:cs="Tahoma"/>
          <w:sz w:val="20"/>
          <w:szCs w:val="20"/>
          <w:lang w:val="en-US" w:eastAsia="pl-PL"/>
        </w:rPr>
        <w:t>in item</w:t>
      </w:r>
      <w:r w:rsidR="00C02BF4" w:rsidRPr="00FF5C05">
        <w:rPr>
          <w:rFonts w:ascii="Tahoma" w:eastAsia="Times New Roman" w:hAnsi="Tahoma" w:cs="Tahoma"/>
          <w:sz w:val="20"/>
          <w:szCs w:val="20"/>
          <w:lang w:val="en-US" w:eastAsia="pl-PL"/>
        </w:rPr>
        <w:t xml:space="preserve"> 3</w:t>
      </w:r>
      <w:r w:rsidR="008E76A5" w:rsidRPr="00FF5C05">
        <w:rPr>
          <w:rFonts w:ascii="Tahoma" w:eastAsia="Times New Roman" w:hAnsi="Tahoma" w:cs="Tahoma"/>
          <w:sz w:val="20"/>
          <w:szCs w:val="20"/>
          <w:lang w:val="en-US" w:eastAsia="pl-PL"/>
        </w:rPr>
        <w:t>.1</w:t>
      </w:r>
      <w:r w:rsidR="00C02BF4" w:rsidRPr="00FF5C05">
        <w:rPr>
          <w:rFonts w:ascii="Tahoma" w:eastAsia="Times New Roman" w:hAnsi="Tahoma" w:cs="Tahoma"/>
          <w:sz w:val="20"/>
          <w:szCs w:val="20"/>
          <w:lang w:val="en-US" w:eastAsia="pl-PL"/>
        </w:rPr>
        <w:t xml:space="preserve"> </w:t>
      </w:r>
      <w:proofErr w:type="spellStart"/>
      <w:r w:rsidR="008E76A5" w:rsidRPr="00FF5C05">
        <w:rPr>
          <w:rFonts w:ascii="Tahoma" w:eastAsia="Times New Roman" w:hAnsi="Tahoma" w:cs="Tahoma"/>
          <w:sz w:val="20"/>
          <w:szCs w:val="20"/>
          <w:lang w:val="en-US" w:eastAsia="pl-PL"/>
        </w:rPr>
        <w:t>a,c</w:t>
      </w:r>
      <w:proofErr w:type="spellEnd"/>
      <w:r w:rsidR="001E0CD1" w:rsidRPr="00FF5C05">
        <w:rPr>
          <w:rFonts w:ascii="Tahoma" w:eastAsia="Times New Roman" w:hAnsi="Tahoma" w:cs="Tahoma"/>
          <w:sz w:val="20"/>
          <w:szCs w:val="20"/>
          <w:lang w:val="en-US" w:eastAsia="pl-PL"/>
        </w:rPr>
        <w:t xml:space="preserve"> and 3.2</w:t>
      </w:r>
      <w:r w:rsidR="009961F4"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shall be issued within 6</w:t>
      </w:r>
      <w:r w:rsidR="009961F4"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 xml:space="preserve">months before the deadline for submitting the tenders. </w:t>
      </w:r>
    </w:p>
    <w:p w:rsidR="007D496B" w:rsidRPr="00FF5C05" w:rsidRDefault="003242AE" w:rsidP="007D496B">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8E76A5" w:rsidRPr="00FF5C05">
        <w:rPr>
          <w:rFonts w:ascii="Tahoma" w:eastAsia="Times New Roman" w:hAnsi="Tahoma" w:cs="Tahoma"/>
          <w:sz w:val="20"/>
          <w:szCs w:val="20"/>
          <w:lang w:val="en-US" w:eastAsia="pl-PL"/>
        </w:rPr>
        <w:t xml:space="preserve"> document referred to in item 3.</w:t>
      </w:r>
      <w:r w:rsidR="009961F4" w:rsidRPr="00FF5C05">
        <w:rPr>
          <w:rFonts w:ascii="Tahoma" w:eastAsia="Times New Roman" w:hAnsi="Tahoma" w:cs="Tahoma"/>
          <w:sz w:val="20"/>
          <w:szCs w:val="20"/>
          <w:lang w:val="en-US" w:eastAsia="pl-PL"/>
        </w:rPr>
        <w:t>1b shall be issued not earlier tha</w:t>
      </w:r>
      <w:r w:rsidR="008E76A5" w:rsidRPr="00FF5C05">
        <w:rPr>
          <w:rFonts w:ascii="Tahoma" w:eastAsia="Times New Roman" w:hAnsi="Tahoma" w:cs="Tahoma"/>
          <w:sz w:val="20"/>
          <w:szCs w:val="20"/>
          <w:lang w:val="en-US" w:eastAsia="pl-PL"/>
        </w:rPr>
        <w:t xml:space="preserve">n 3 months before the </w:t>
      </w:r>
      <w:proofErr w:type="spellStart"/>
      <w:r w:rsidR="008E76A5" w:rsidRPr="00FF5C05">
        <w:rPr>
          <w:rFonts w:ascii="Tahoma" w:eastAsia="Times New Roman" w:hAnsi="Tahoma" w:cs="Tahoma"/>
          <w:sz w:val="20"/>
          <w:szCs w:val="20"/>
          <w:lang w:val="en-US" w:eastAsia="pl-PL"/>
        </w:rPr>
        <w:t>dealine</w:t>
      </w:r>
      <w:proofErr w:type="spellEnd"/>
      <w:r w:rsidR="008E76A5" w:rsidRPr="00FF5C05">
        <w:rPr>
          <w:rFonts w:ascii="Tahoma" w:eastAsia="Times New Roman" w:hAnsi="Tahoma" w:cs="Tahoma"/>
          <w:sz w:val="20"/>
          <w:szCs w:val="20"/>
          <w:lang w:val="en-US" w:eastAsia="pl-PL"/>
        </w:rPr>
        <w:t xml:space="preserve"> for </w:t>
      </w:r>
      <w:r w:rsidR="009961F4" w:rsidRPr="00FF5C05">
        <w:rPr>
          <w:rFonts w:ascii="Tahoma" w:eastAsia="Times New Roman" w:hAnsi="Tahoma" w:cs="Tahoma"/>
          <w:sz w:val="20"/>
          <w:szCs w:val="20"/>
          <w:lang w:val="en-US" w:eastAsia="pl-PL"/>
        </w:rPr>
        <w:t xml:space="preserve">submitting </w:t>
      </w:r>
      <w:r w:rsidR="00355D01" w:rsidRPr="00FF5C05">
        <w:rPr>
          <w:rFonts w:ascii="Tahoma" w:eastAsia="Times New Roman" w:hAnsi="Tahoma" w:cs="Tahoma"/>
          <w:sz w:val="20"/>
          <w:szCs w:val="20"/>
          <w:lang w:val="en-US" w:eastAsia="pl-PL"/>
        </w:rPr>
        <w:t>tender</w:t>
      </w:r>
      <w:r w:rsidR="009961F4" w:rsidRPr="00FF5C05">
        <w:rPr>
          <w:rFonts w:ascii="Tahoma" w:eastAsia="Times New Roman" w:hAnsi="Tahoma" w:cs="Tahoma"/>
          <w:sz w:val="20"/>
          <w:szCs w:val="20"/>
          <w:lang w:val="en-US" w:eastAsia="pl-PL"/>
        </w:rPr>
        <w:t>s.</w:t>
      </w:r>
    </w:p>
    <w:p w:rsidR="006C68FA" w:rsidRDefault="003242AE" w:rsidP="006C68FA">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eastAsia="pl-PL"/>
        </w:rPr>
      </w:pPr>
      <w:r w:rsidRPr="00FF5C05">
        <w:rPr>
          <w:rFonts w:ascii="Tahoma" w:eastAsia="Times New Roman" w:hAnsi="Tahoma" w:cs="Tahoma"/>
          <w:sz w:val="20"/>
          <w:szCs w:val="20"/>
          <w:lang w:val="en-US" w:eastAsia="pl-PL"/>
        </w:rPr>
        <w:t xml:space="preserve">If no documents referred to in points 1 and 2 are issued in the country being the place </w:t>
      </w:r>
      <w:proofErr w:type="spellStart"/>
      <w:r w:rsidRPr="00FF5C05">
        <w:rPr>
          <w:rFonts w:ascii="Tahoma" w:eastAsia="Times New Roman" w:hAnsi="Tahoma" w:cs="Tahoma"/>
          <w:sz w:val="20"/>
          <w:szCs w:val="20"/>
          <w:lang w:val="en-US" w:eastAsia="pl-PL"/>
        </w:rPr>
        <w:t>ofresidence</w:t>
      </w:r>
      <w:proofErr w:type="spellEnd"/>
      <w:r w:rsidRPr="00FF5C05">
        <w:rPr>
          <w:rFonts w:ascii="Tahoma" w:eastAsia="Times New Roman" w:hAnsi="Tahoma" w:cs="Tahoma"/>
          <w:sz w:val="20"/>
          <w:szCs w:val="20"/>
          <w:lang w:val="en-US" w:eastAsia="pl-PL"/>
        </w:rPr>
        <w:t xml:space="preserve"> of such a person or in the country in which the Economic Operator has the</w:t>
      </w:r>
      <w:r w:rsidR="00F64B5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 xml:space="preserve">registered office or place of residence, then the documents are replaced with the </w:t>
      </w:r>
      <w:r w:rsidR="00D30BA0" w:rsidRPr="00FF5C05">
        <w:rPr>
          <w:rFonts w:ascii="Tahoma" w:eastAsia="Times New Roman" w:hAnsi="Tahoma" w:cs="Tahoma"/>
          <w:sz w:val="20"/>
          <w:szCs w:val="20"/>
          <w:lang w:val="en-US" w:eastAsia="pl-PL"/>
        </w:rPr>
        <w:t>doc</w:t>
      </w:r>
      <w:r w:rsidR="00F64B55" w:rsidRPr="00FF5C05">
        <w:rPr>
          <w:rFonts w:ascii="Tahoma" w:eastAsia="Times New Roman" w:hAnsi="Tahoma" w:cs="Tahoma"/>
          <w:sz w:val="20"/>
          <w:szCs w:val="20"/>
          <w:lang w:val="en-US" w:eastAsia="pl-PL"/>
        </w:rPr>
        <w:t xml:space="preserve">ument </w:t>
      </w:r>
      <w:r w:rsidRPr="00FF5C05">
        <w:rPr>
          <w:rFonts w:ascii="Tahoma" w:eastAsia="Times New Roman" w:hAnsi="Tahoma" w:cs="Tahoma"/>
          <w:sz w:val="20"/>
          <w:szCs w:val="20"/>
          <w:lang w:val="en-US" w:eastAsia="pl-PL"/>
        </w:rPr>
        <w:t xml:space="preserve">including the declaration – which also specifies the persons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represent the</w:t>
      </w:r>
      <w:r w:rsidR="00F64B5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Economic Operator – made before a competent court, administrative body, or the body of</w:t>
      </w:r>
      <w:r w:rsidR="00F64B5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the professional or economic self-government competent – respectively – for the country</w:t>
      </w:r>
      <w:r w:rsidR="002C2E6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being the place of residence of such a person or the country in which the Economic</w:t>
      </w:r>
      <w:r w:rsidR="00004472"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Operator has the registered office or place of residence, or made before a notary public.</w:t>
      </w:r>
      <w:r w:rsidR="00ED4799" w:rsidRPr="00FF5C05">
        <w:rPr>
          <w:rFonts w:ascii="Tahoma" w:eastAsia="Times New Roman" w:hAnsi="Tahoma" w:cs="Tahoma"/>
          <w:sz w:val="20"/>
          <w:szCs w:val="20"/>
          <w:lang w:val="en-US" w:eastAsia="pl-PL"/>
        </w:rPr>
        <w:t xml:space="preserve"> </w:t>
      </w:r>
      <w:r w:rsidRPr="00ED4799">
        <w:rPr>
          <w:rFonts w:ascii="Tahoma" w:eastAsia="Times New Roman" w:hAnsi="Tahoma" w:cs="Tahoma"/>
          <w:sz w:val="20"/>
          <w:szCs w:val="20"/>
          <w:lang w:eastAsia="pl-PL"/>
        </w:rPr>
        <w:t>Th</w:t>
      </w:r>
      <w:r w:rsidR="008E76A5" w:rsidRPr="00ED4799">
        <w:rPr>
          <w:rFonts w:ascii="Tahoma" w:eastAsia="Times New Roman" w:hAnsi="Tahoma" w:cs="Tahoma"/>
          <w:sz w:val="20"/>
          <w:szCs w:val="20"/>
          <w:lang w:eastAsia="pl-PL"/>
        </w:rPr>
        <w:t xml:space="preserve">e </w:t>
      </w:r>
      <w:proofErr w:type="spellStart"/>
      <w:r w:rsidR="008E76A5" w:rsidRPr="00ED4799">
        <w:rPr>
          <w:rFonts w:ascii="Tahoma" w:eastAsia="Times New Roman" w:hAnsi="Tahoma" w:cs="Tahoma"/>
          <w:sz w:val="20"/>
          <w:szCs w:val="20"/>
          <w:lang w:eastAsia="pl-PL"/>
        </w:rPr>
        <w:t>provisions</w:t>
      </w:r>
      <w:proofErr w:type="spellEnd"/>
      <w:r w:rsidR="008E76A5" w:rsidRPr="00ED4799">
        <w:rPr>
          <w:rFonts w:ascii="Tahoma" w:eastAsia="Times New Roman" w:hAnsi="Tahoma" w:cs="Tahoma"/>
          <w:sz w:val="20"/>
          <w:szCs w:val="20"/>
          <w:lang w:eastAsia="pl-PL"/>
        </w:rPr>
        <w:t xml:space="preserve"> </w:t>
      </w:r>
      <w:proofErr w:type="spellStart"/>
      <w:r w:rsidR="008E76A5" w:rsidRPr="00ED4799">
        <w:rPr>
          <w:rFonts w:ascii="Tahoma" w:eastAsia="Times New Roman" w:hAnsi="Tahoma" w:cs="Tahoma"/>
          <w:sz w:val="20"/>
          <w:szCs w:val="20"/>
          <w:lang w:eastAsia="pl-PL"/>
        </w:rPr>
        <w:t>included</w:t>
      </w:r>
      <w:proofErr w:type="spellEnd"/>
      <w:r w:rsidR="008E76A5" w:rsidRPr="00ED4799">
        <w:rPr>
          <w:rFonts w:ascii="Tahoma" w:eastAsia="Times New Roman" w:hAnsi="Tahoma" w:cs="Tahoma"/>
          <w:sz w:val="20"/>
          <w:szCs w:val="20"/>
          <w:lang w:eastAsia="pl-PL"/>
        </w:rPr>
        <w:t xml:space="preserve"> in </w:t>
      </w:r>
      <w:proofErr w:type="spellStart"/>
      <w:r w:rsidR="008E76A5" w:rsidRPr="00ED4799">
        <w:rPr>
          <w:rFonts w:ascii="Tahoma" w:eastAsia="Times New Roman" w:hAnsi="Tahoma" w:cs="Tahoma"/>
          <w:sz w:val="20"/>
          <w:szCs w:val="20"/>
          <w:lang w:eastAsia="pl-PL"/>
        </w:rPr>
        <w:t>item</w:t>
      </w:r>
      <w:proofErr w:type="spellEnd"/>
      <w:r w:rsidR="00941206" w:rsidRPr="00ED4799">
        <w:rPr>
          <w:rFonts w:ascii="Tahoma" w:eastAsia="Times New Roman" w:hAnsi="Tahoma" w:cs="Tahoma"/>
          <w:sz w:val="20"/>
          <w:szCs w:val="20"/>
          <w:lang w:eastAsia="pl-PL"/>
        </w:rPr>
        <w:t xml:space="preserve"> 4 and 5</w:t>
      </w:r>
      <w:r w:rsidRPr="00ED4799">
        <w:rPr>
          <w:rFonts w:ascii="Tahoma" w:eastAsia="Times New Roman" w:hAnsi="Tahoma" w:cs="Tahoma"/>
          <w:sz w:val="20"/>
          <w:szCs w:val="20"/>
          <w:lang w:eastAsia="pl-PL"/>
        </w:rPr>
        <w:t xml:space="preserve"> </w:t>
      </w:r>
      <w:proofErr w:type="spellStart"/>
      <w:r w:rsidRPr="00ED4799">
        <w:rPr>
          <w:rFonts w:ascii="Tahoma" w:eastAsia="Times New Roman" w:hAnsi="Tahoma" w:cs="Tahoma"/>
          <w:sz w:val="20"/>
          <w:szCs w:val="20"/>
          <w:lang w:eastAsia="pl-PL"/>
        </w:rPr>
        <w:t>shall</w:t>
      </w:r>
      <w:proofErr w:type="spellEnd"/>
      <w:r w:rsidRPr="00ED4799">
        <w:rPr>
          <w:rFonts w:ascii="Tahoma" w:eastAsia="Times New Roman" w:hAnsi="Tahoma" w:cs="Tahoma"/>
          <w:sz w:val="20"/>
          <w:szCs w:val="20"/>
          <w:lang w:eastAsia="pl-PL"/>
        </w:rPr>
        <w:t xml:space="preserve"> </w:t>
      </w:r>
      <w:proofErr w:type="spellStart"/>
      <w:r w:rsidRPr="00ED4799">
        <w:rPr>
          <w:rFonts w:ascii="Tahoma" w:eastAsia="Times New Roman" w:hAnsi="Tahoma" w:cs="Tahoma"/>
          <w:sz w:val="20"/>
          <w:szCs w:val="20"/>
          <w:lang w:eastAsia="pl-PL"/>
        </w:rPr>
        <w:t>apply</w:t>
      </w:r>
      <w:proofErr w:type="spellEnd"/>
      <w:r w:rsidRPr="00ED4799">
        <w:rPr>
          <w:rFonts w:ascii="Tahoma" w:eastAsia="Times New Roman" w:hAnsi="Tahoma" w:cs="Tahoma"/>
          <w:sz w:val="20"/>
          <w:szCs w:val="20"/>
          <w:lang w:eastAsia="pl-PL"/>
        </w:rPr>
        <w:t xml:space="preserve"> </w:t>
      </w:r>
      <w:proofErr w:type="spellStart"/>
      <w:r w:rsidRPr="00ED4799">
        <w:rPr>
          <w:rFonts w:ascii="Tahoma" w:eastAsia="Times New Roman" w:hAnsi="Tahoma" w:cs="Tahoma"/>
          <w:sz w:val="20"/>
          <w:szCs w:val="20"/>
          <w:lang w:eastAsia="pl-PL"/>
        </w:rPr>
        <w:t>respectively</w:t>
      </w:r>
      <w:proofErr w:type="spellEnd"/>
      <w:r w:rsidRPr="00ED4799">
        <w:rPr>
          <w:rFonts w:ascii="Tahoma" w:eastAsia="Times New Roman" w:hAnsi="Tahoma" w:cs="Tahoma"/>
          <w:sz w:val="20"/>
          <w:szCs w:val="20"/>
          <w:lang w:eastAsia="pl-PL"/>
        </w:rPr>
        <w:t>.</w:t>
      </w:r>
    </w:p>
    <w:p w:rsidR="00587A45" w:rsidRPr="00FF5C05" w:rsidRDefault="00D30BA0" w:rsidP="00587A45">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If – in the case of the Economic Operator with its registered office outside the terr</w:t>
      </w:r>
      <w:r w:rsidR="003745F4" w:rsidRPr="00FF5C05">
        <w:rPr>
          <w:rFonts w:ascii="Tahoma" w:eastAsia="Times New Roman" w:hAnsi="Tahoma" w:cs="Tahoma"/>
          <w:sz w:val="20"/>
          <w:szCs w:val="20"/>
          <w:lang w:val="en-US" w:eastAsia="pl-PL"/>
        </w:rPr>
        <w:t>itory of the Republic of Poland</w:t>
      </w:r>
      <w:r w:rsidRPr="00FF5C05">
        <w:rPr>
          <w:rFonts w:ascii="Tahoma" w:eastAsia="Times New Roman" w:hAnsi="Tahoma" w:cs="Tahoma"/>
          <w:sz w:val="20"/>
          <w:szCs w:val="20"/>
          <w:lang w:val="en-US" w:eastAsia="pl-PL"/>
        </w:rPr>
        <w:t xml:space="preserve"> the persons</w:t>
      </w:r>
      <w:r w:rsidR="003745F4" w:rsidRPr="00FF5C05">
        <w:rPr>
          <w:rFonts w:ascii="Tahoma" w:eastAsia="Times New Roman" w:hAnsi="Tahoma" w:cs="Tahoma"/>
          <w:sz w:val="20"/>
          <w:szCs w:val="20"/>
          <w:lang w:val="en-US" w:eastAsia="pl-PL"/>
        </w:rPr>
        <w:t xml:space="preserve"> r</w:t>
      </w:r>
      <w:r w:rsidRPr="00FF5C05">
        <w:rPr>
          <w:rFonts w:ascii="Tahoma" w:eastAsia="Times New Roman" w:hAnsi="Tahoma" w:cs="Tahoma"/>
          <w:sz w:val="20"/>
          <w:szCs w:val="20"/>
          <w:lang w:val="en-US" w:eastAsia="pl-PL"/>
        </w:rPr>
        <w:t>eferred to in Article 2</w:t>
      </w:r>
      <w:r w:rsidR="003745F4" w:rsidRPr="00FF5C05">
        <w:rPr>
          <w:rFonts w:ascii="Tahoma" w:eastAsia="Times New Roman" w:hAnsi="Tahoma" w:cs="Tahoma"/>
          <w:sz w:val="20"/>
          <w:szCs w:val="20"/>
          <w:lang w:val="en-US" w:eastAsia="pl-PL"/>
        </w:rPr>
        <w:t>4.1</w:t>
      </w:r>
      <w:r w:rsidRPr="00FF5C05">
        <w:rPr>
          <w:rFonts w:ascii="Tahoma" w:eastAsia="Times New Roman" w:hAnsi="Tahoma" w:cs="Tahoma"/>
          <w:sz w:val="20"/>
          <w:szCs w:val="20"/>
          <w:lang w:val="en-US" w:eastAsia="pl-PL"/>
        </w:rPr>
        <w:t xml:space="preserve"> </w:t>
      </w:r>
      <w:r w:rsidR="00E62193" w:rsidRPr="00FF5C05">
        <w:rPr>
          <w:rFonts w:ascii="Tahoma" w:eastAsia="Times New Roman" w:hAnsi="Tahoma" w:cs="Tahoma"/>
          <w:sz w:val="20"/>
          <w:szCs w:val="20"/>
          <w:lang w:val="en-US" w:eastAsia="pl-PL"/>
        </w:rPr>
        <w:t xml:space="preserve">(5-8), (10), (11) </w:t>
      </w:r>
      <w:r w:rsidRPr="00FF5C05">
        <w:rPr>
          <w:rFonts w:ascii="Tahoma" w:eastAsia="Times New Roman" w:hAnsi="Tahoma" w:cs="Tahoma"/>
          <w:sz w:val="20"/>
          <w:szCs w:val="20"/>
          <w:lang w:val="en-US" w:eastAsia="pl-PL"/>
        </w:rPr>
        <w:t>of the Act reside outside the territory of the Republic of Poland, the Economic Operator shall submit a judicial record of these persons issued by a competent judicial or administrative authority from the place of residence within the</w:t>
      </w:r>
      <w:r w:rsidR="00D13FA2" w:rsidRPr="00FF5C05">
        <w:rPr>
          <w:rFonts w:ascii="Tahoma" w:eastAsia="Times New Roman" w:hAnsi="Tahoma" w:cs="Tahoma"/>
          <w:sz w:val="20"/>
          <w:szCs w:val="20"/>
          <w:lang w:val="en-US" w:eastAsia="pl-PL"/>
        </w:rPr>
        <w:t xml:space="preserve"> scope specified in Article 24.</w:t>
      </w:r>
      <w:r w:rsidRPr="00FF5C05">
        <w:rPr>
          <w:rFonts w:ascii="Tahoma" w:eastAsia="Times New Roman" w:hAnsi="Tahoma" w:cs="Tahoma"/>
          <w:sz w:val="20"/>
          <w:szCs w:val="20"/>
          <w:lang w:val="en-US" w:eastAsia="pl-PL"/>
        </w:rPr>
        <w:t xml:space="preserve">1, </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5-8</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10</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11</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issued not earlier than 6 months before the deadline for submitting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s</w:t>
      </w:r>
      <w:r w:rsidR="0099743C" w:rsidRPr="00FF5C05">
        <w:rPr>
          <w:rFonts w:ascii="Tahoma" w:eastAsia="Times New Roman" w:hAnsi="Tahoma" w:cs="Tahoma"/>
          <w:sz w:val="20"/>
          <w:szCs w:val="20"/>
          <w:lang w:val="en-US" w:eastAsia="pl-PL"/>
        </w:rPr>
        <w:t>, but in the case when such documents are not issued in the place of residence o</w:t>
      </w:r>
      <w:r w:rsidR="008E76A5" w:rsidRPr="00FF5C05">
        <w:rPr>
          <w:rFonts w:ascii="Tahoma" w:eastAsia="Times New Roman" w:hAnsi="Tahoma" w:cs="Tahoma"/>
          <w:sz w:val="20"/>
          <w:szCs w:val="20"/>
          <w:lang w:val="en-US" w:eastAsia="pl-PL"/>
        </w:rPr>
        <w:t>f these persons – they shall be</w:t>
      </w:r>
      <w:r w:rsidR="0099743C" w:rsidRPr="00FF5C05">
        <w:rPr>
          <w:rFonts w:ascii="Tahoma" w:eastAsia="Times New Roman" w:hAnsi="Tahoma" w:cs="Tahoma"/>
          <w:sz w:val="20"/>
          <w:szCs w:val="20"/>
          <w:lang w:val="en-US" w:eastAsia="pl-PL"/>
        </w:rPr>
        <w:t xml:space="preserve"> replaced by a certificate authenticated by a notary the appropriate judiciary, administrative, professional or business organization body from the place of residence by a notary.</w:t>
      </w:r>
    </w:p>
    <w:p w:rsidR="00036987" w:rsidRPr="00FF5C05" w:rsidRDefault="0099743C" w:rsidP="00036987">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 the case the document submitted by the Economic Operator</w:t>
      </w:r>
      <w:r w:rsidR="00550407" w:rsidRPr="00FF5C05">
        <w:rPr>
          <w:rFonts w:ascii="Tahoma" w:eastAsia="Times New Roman" w:hAnsi="Tahoma" w:cs="Tahoma"/>
          <w:sz w:val="20"/>
          <w:szCs w:val="20"/>
          <w:lang w:val="en-US" w:eastAsia="pl-PL"/>
        </w:rPr>
        <w:t xml:space="preserve"> with their registered office or place of residence outside the territory of the Republic of Poland</w:t>
      </w:r>
      <w:r w:rsidRPr="00FF5C05">
        <w:rPr>
          <w:rFonts w:ascii="Tahoma" w:eastAsia="Times New Roman" w:hAnsi="Tahoma" w:cs="Tahoma"/>
          <w:sz w:val="20"/>
          <w:szCs w:val="20"/>
          <w:lang w:val="en-US" w:eastAsia="pl-PL"/>
        </w:rPr>
        <w:t xml:space="preserve"> rises any doubts</w:t>
      </w:r>
      <w:r w:rsidR="00550407" w:rsidRPr="00FF5C05">
        <w:rPr>
          <w:rFonts w:ascii="Tahoma" w:eastAsia="Times New Roman" w:hAnsi="Tahoma" w:cs="Tahoma"/>
          <w:sz w:val="20"/>
          <w:szCs w:val="20"/>
          <w:lang w:val="en-US" w:eastAsia="pl-PL"/>
        </w:rPr>
        <w:t>, the Awarding Entity may apply to the appropriate authorities of the place of residence or the registered office with a request to provide the necessary information referring to the submitted document.</w:t>
      </w:r>
    </w:p>
    <w:p w:rsidR="00550407" w:rsidRPr="00FF5C05" w:rsidRDefault="00550407" w:rsidP="00036987">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If the Economic Operator showed in the submitted documents, mentioned in </w:t>
      </w:r>
      <w:r w:rsidR="008E76A5" w:rsidRPr="00FF5C05">
        <w:rPr>
          <w:rFonts w:ascii="Tahoma" w:eastAsia="Times New Roman" w:hAnsi="Tahoma" w:cs="Tahoma"/>
          <w:sz w:val="20"/>
          <w:szCs w:val="20"/>
          <w:lang w:val="en-US" w:eastAsia="pl-PL"/>
        </w:rPr>
        <w:t>§ 7.</w:t>
      </w:r>
      <w:r w:rsidRPr="00FF5C05">
        <w:rPr>
          <w:rFonts w:ascii="Tahoma" w:eastAsia="Times New Roman" w:hAnsi="Tahoma" w:cs="Tahoma"/>
          <w:sz w:val="20"/>
          <w:szCs w:val="20"/>
          <w:lang w:val="en-US" w:eastAsia="pl-PL"/>
        </w:rPr>
        <w:t xml:space="preserve">1 of these </w:t>
      </w:r>
      <w:proofErr w:type="spellStart"/>
      <w:r w:rsidRPr="00FF5C05">
        <w:rPr>
          <w:rFonts w:ascii="Tahoma" w:eastAsia="Times New Roman" w:hAnsi="Tahoma" w:cs="Tahoma"/>
          <w:sz w:val="20"/>
          <w:szCs w:val="20"/>
          <w:lang w:val="en-US" w:eastAsia="pl-PL"/>
        </w:rPr>
        <w:t>ToR</w:t>
      </w:r>
      <w:proofErr w:type="spellEnd"/>
      <w:r w:rsidR="00741CB8" w:rsidRPr="00FF5C05">
        <w:rPr>
          <w:rFonts w:ascii="Tahoma" w:eastAsia="Times New Roman" w:hAnsi="Tahoma" w:cs="Tahoma"/>
          <w:sz w:val="20"/>
          <w:szCs w:val="20"/>
          <w:lang w:val="en-US" w:eastAsia="pl-PL"/>
        </w:rPr>
        <w:t xml:space="preserve"> that t</w:t>
      </w:r>
      <w:r w:rsidRPr="00FF5C05">
        <w:rPr>
          <w:rFonts w:ascii="Tahoma" w:eastAsia="Times New Roman" w:hAnsi="Tahoma" w:cs="Tahoma"/>
          <w:sz w:val="20"/>
          <w:szCs w:val="20"/>
          <w:lang w:val="en-US" w:eastAsia="pl-PL"/>
        </w:rPr>
        <w:t xml:space="preserve">hey rely on the </w:t>
      </w:r>
      <w:proofErr w:type="spellStart"/>
      <w:r w:rsidRPr="00FF5C05">
        <w:rPr>
          <w:rFonts w:ascii="Tahoma" w:eastAsia="Times New Roman" w:hAnsi="Tahoma" w:cs="Tahoma"/>
          <w:sz w:val="20"/>
          <w:szCs w:val="20"/>
          <w:lang w:val="en-US" w:eastAsia="pl-PL"/>
        </w:rPr>
        <w:t>resorses</w:t>
      </w:r>
      <w:proofErr w:type="spellEnd"/>
      <w:r w:rsidRPr="00FF5C05">
        <w:rPr>
          <w:rFonts w:ascii="Tahoma" w:eastAsia="Times New Roman" w:hAnsi="Tahoma" w:cs="Tahoma"/>
          <w:sz w:val="20"/>
          <w:szCs w:val="20"/>
          <w:lang w:val="en-US" w:eastAsia="pl-PL"/>
        </w:rPr>
        <w:t xml:space="preserve"> of other Economic Operators, regardless of le</w:t>
      </w:r>
      <w:r w:rsidR="00741CB8" w:rsidRPr="00FF5C05">
        <w:rPr>
          <w:rFonts w:ascii="Tahoma" w:eastAsia="Times New Roman" w:hAnsi="Tahoma" w:cs="Tahoma"/>
          <w:sz w:val="20"/>
          <w:szCs w:val="20"/>
          <w:lang w:val="en-US" w:eastAsia="pl-PL"/>
        </w:rPr>
        <w:t xml:space="preserve">gal character of their relationship, the Economic </w:t>
      </w:r>
      <w:proofErr w:type="spellStart"/>
      <w:r w:rsidR="00741CB8" w:rsidRPr="00FF5C05">
        <w:rPr>
          <w:rFonts w:ascii="Tahoma" w:eastAsia="Times New Roman" w:hAnsi="Tahoma" w:cs="Tahoma"/>
          <w:sz w:val="20"/>
          <w:szCs w:val="20"/>
          <w:lang w:val="en-US" w:eastAsia="pl-PL"/>
        </w:rPr>
        <w:t>Operatior</w:t>
      </w:r>
      <w:proofErr w:type="spellEnd"/>
      <w:r w:rsidR="00741CB8" w:rsidRPr="00FF5C05">
        <w:rPr>
          <w:rFonts w:ascii="Tahoma" w:eastAsia="Times New Roman" w:hAnsi="Tahoma" w:cs="Tahoma"/>
          <w:sz w:val="20"/>
          <w:szCs w:val="20"/>
          <w:lang w:val="en-US" w:eastAsia="pl-PL"/>
        </w:rPr>
        <w:t xml:space="preserve"> shall prove the Awarding Entity that they will have the necessary resources dur</w:t>
      </w:r>
      <w:r w:rsidR="00377612" w:rsidRPr="00FF5C05">
        <w:rPr>
          <w:rFonts w:ascii="Tahoma" w:eastAsia="Times New Roman" w:hAnsi="Tahoma" w:cs="Tahoma"/>
          <w:sz w:val="20"/>
          <w:szCs w:val="20"/>
          <w:lang w:val="en-US" w:eastAsia="pl-PL"/>
        </w:rPr>
        <w:t>ing the performance of the cont</w:t>
      </w:r>
      <w:r w:rsidR="00741CB8" w:rsidRPr="00FF5C05">
        <w:rPr>
          <w:rFonts w:ascii="Tahoma" w:eastAsia="Times New Roman" w:hAnsi="Tahoma" w:cs="Tahoma"/>
          <w:sz w:val="20"/>
          <w:szCs w:val="20"/>
          <w:lang w:val="en-US" w:eastAsia="pl-PL"/>
        </w:rPr>
        <w:t>r</w:t>
      </w:r>
      <w:r w:rsidR="00377612" w:rsidRPr="00FF5C05">
        <w:rPr>
          <w:rFonts w:ascii="Tahoma" w:eastAsia="Times New Roman" w:hAnsi="Tahoma" w:cs="Tahoma"/>
          <w:sz w:val="20"/>
          <w:szCs w:val="20"/>
          <w:lang w:val="en-US" w:eastAsia="pl-PL"/>
        </w:rPr>
        <w:t>a</w:t>
      </w:r>
      <w:r w:rsidR="00741CB8" w:rsidRPr="00FF5C05">
        <w:rPr>
          <w:rFonts w:ascii="Tahoma" w:eastAsia="Times New Roman" w:hAnsi="Tahoma" w:cs="Tahoma"/>
          <w:sz w:val="20"/>
          <w:szCs w:val="20"/>
          <w:lang w:val="en-US" w:eastAsia="pl-PL"/>
        </w:rPr>
        <w:t xml:space="preserve">ct  by submitting a </w:t>
      </w:r>
      <w:r w:rsidR="00741CB8" w:rsidRPr="00FF5C05">
        <w:rPr>
          <w:rFonts w:ascii="Tahoma" w:eastAsia="Times New Roman" w:hAnsi="Tahoma" w:cs="Tahoma"/>
          <w:b/>
          <w:sz w:val="20"/>
          <w:szCs w:val="20"/>
          <w:lang w:val="en-US" w:eastAsia="pl-PL"/>
        </w:rPr>
        <w:t>statement</w:t>
      </w:r>
      <w:r w:rsidR="00741CB8" w:rsidRPr="00FF5C05">
        <w:rPr>
          <w:rFonts w:ascii="Tahoma" w:eastAsia="Times New Roman" w:hAnsi="Tahoma" w:cs="Tahoma"/>
          <w:sz w:val="20"/>
          <w:szCs w:val="20"/>
          <w:lang w:val="en-US" w:eastAsia="pl-PL"/>
        </w:rPr>
        <w:t xml:space="preserve"> written by the other Economic Operators about providing all the resources necessary </w:t>
      </w:r>
      <w:r w:rsidR="00146F46" w:rsidRPr="00FF5C05">
        <w:rPr>
          <w:rFonts w:ascii="Tahoma" w:eastAsia="Times New Roman" w:hAnsi="Tahoma" w:cs="Tahoma"/>
          <w:sz w:val="20"/>
          <w:szCs w:val="20"/>
          <w:lang w:val="en-US" w:eastAsia="pl-PL"/>
        </w:rPr>
        <w:t xml:space="preserve">to </w:t>
      </w:r>
      <w:r w:rsidR="00741CB8" w:rsidRPr="00FF5C05">
        <w:rPr>
          <w:rFonts w:ascii="Tahoma" w:eastAsia="Times New Roman" w:hAnsi="Tahoma" w:cs="Tahoma"/>
          <w:sz w:val="20"/>
          <w:szCs w:val="20"/>
          <w:lang w:val="en-US" w:eastAsia="pl-PL"/>
        </w:rPr>
        <w:t>complete the order. The written statement will include: 1) specifying the entity t</w:t>
      </w:r>
      <w:r w:rsidR="00CD7194" w:rsidRPr="00FF5C05">
        <w:rPr>
          <w:rFonts w:ascii="Tahoma" w:eastAsia="Times New Roman" w:hAnsi="Tahoma" w:cs="Tahoma"/>
          <w:sz w:val="20"/>
          <w:szCs w:val="20"/>
          <w:lang w:val="en-US" w:eastAsia="pl-PL"/>
        </w:rPr>
        <w:t>ha</w:t>
      </w:r>
      <w:r w:rsidR="00741CB8" w:rsidRPr="00FF5C05">
        <w:rPr>
          <w:rFonts w:ascii="Tahoma" w:eastAsia="Times New Roman" w:hAnsi="Tahoma" w:cs="Tahoma"/>
          <w:sz w:val="20"/>
          <w:szCs w:val="20"/>
          <w:lang w:val="en-US" w:eastAsia="pl-PL"/>
        </w:rPr>
        <w:t>t will make the resources available</w:t>
      </w:r>
      <w:r w:rsidR="00146F46" w:rsidRPr="00FF5C05">
        <w:rPr>
          <w:rFonts w:ascii="Tahoma" w:eastAsia="Times New Roman" w:hAnsi="Tahoma" w:cs="Tahoma"/>
          <w:sz w:val="20"/>
          <w:szCs w:val="20"/>
          <w:lang w:val="en-US" w:eastAsia="pl-PL"/>
        </w:rPr>
        <w:t>.</w:t>
      </w:r>
      <w:r w:rsidR="00CD7194" w:rsidRPr="00FF5C05">
        <w:rPr>
          <w:rFonts w:ascii="Tahoma" w:eastAsia="Times New Roman" w:hAnsi="Tahoma" w:cs="Tahoma"/>
          <w:sz w:val="20"/>
          <w:szCs w:val="20"/>
          <w:lang w:val="en-US" w:eastAsia="pl-PL"/>
        </w:rPr>
        <w:t xml:space="preserve"> </w:t>
      </w:r>
      <w:r w:rsidR="00A06908" w:rsidRPr="00FF5C05">
        <w:rPr>
          <w:rFonts w:ascii="Tahoma" w:eastAsia="Times New Roman" w:hAnsi="Tahoma" w:cs="Tahoma"/>
          <w:sz w:val="20"/>
          <w:szCs w:val="20"/>
          <w:lang w:val="en-US" w:eastAsia="pl-PL"/>
        </w:rPr>
        <w:t xml:space="preserve">The written statement will include: 1) specifying the entity that will make the resources available </w:t>
      </w:r>
      <w:r w:rsidR="00CD7194" w:rsidRPr="00FF5C05">
        <w:rPr>
          <w:rFonts w:ascii="Tahoma" w:eastAsia="Times New Roman" w:hAnsi="Tahoma" w:cs="Tahoma"/>
          <w:sz w:val="20"/>
          <w:szCs w:val="20"/>
          <w:lang w:val="en-US" w:eastAsia="pl-PL"/>
        </w:rPr>
        <w:t xml:space="preserve">and the means of using them in the process of completing the order; b) the period for which the resources will be made available to the Economic </w:t>
      </w:r>
      <w:proofErr w:type="spellStart"/>
      <w:r w:rsidR="00CD7194" w:rsidRPr="00FF5C05">
        <w:rPr>
          <w:rFonts w:ascii="Tahoma" w:eastAsia="Times New Roman" w:hAnsi="Tahoma" w:cs="Tahoma"/>
          <w:sz w:val="20"/>
          <w:szCs w:val="20"/>
          <w:lang w:val="en-US" w:eastAsia="pl-PL"/>
        </w:rPr>
        <w:t>Oparator</w:t>
      </w:r>
      <w:proofErr w:type="spellEnd"/>
      <w:r w:rsidR="00CD7194" w:rsidRPr="00FF5C05">
        <w:rPr>
          <w:rFonts w:ascii="Tahoma" w:eastAsia="Times New Roman" w:hAnsi="Tahoma" w:cs="Tahoma"/>
          <w:sz w:val="20"/>
          <w:szCs w:val="20"/>
          <w:lang w:val="en-US" w:eastAsia="pl-PL"/>
        </w:rPr>
        <w:t xml:space="preserve">; c) the character of the legal relationship which will link the Economic </w:t>
      </w:r>
      <w:proofErr w:type="spellStart"/>
      <w:r w:rsidR="00CD7194" w:rsidRPr="00FF5C05">
        <w:rPr>
          <w:rFonts w:ascii="Tahoma" w:eastAsia="Times New Roman" w:hAnsi="Tahoma" w:cs="Tahoma"/>
          <w:sz w:val="20"/>
          <w:szCs w:val="20"/>
          <w:lang w:val="en-US" w:eastAsia="pl-PL"/>
        </w:rPr>
        <w:t>Oparator</w:t>
      </w:r>
      <w:proofErr w:type="spellEnd"/>
      <w:r w:rsidR="00CD7194" w:rsidRPr="00FF5C05">
        <w:rPr>
          <w:rFonts w:ascii="Tahoma" w:eastAsia="Times New Roman" w:hAnsi="Tahoma" w:cs="Tahoma"/>
          <w:sz w:val="20"/>
          <w:szCs w:val="20"/>
          <w:lang w:val="en-US" w:eastAsia="pl-PL"/>
        </w:rPr>
        <w:t xml:space="preserve"> with the entity making the resources available during the process of completing the order.</w:t>
      </w:r>
    </w:p>
    <w:p w:rsidR="003A5B13" w:rsidRDefault="003A5B13" w:rsidP="003A5B13">
      <w:pPr>
        <w:autoSpaceDE w:val="0"/>
        <w:autoSpaceDN w:val="0"/>
        <w:adjustRightInd w:val="0"/>
        <w:spacing w:after="0" w:line="240" w:lineRule="auto"/>
        <w:rPr>
          <w:rFonts w:asciiTheme="minorHAnsi" w:hAnsiTheme="minorHAnsi" w:cs="Arial-BoldItalicMT"/>
          <w:b/>
          <w:bCs/>
          <w:iCs/>
          <w:sz w:val="24"/>
          <w:szCs w:val="24"/>
          <w:lang w:val="en-GB"/>
        </w:rPr>
      </w:pPr>
    </w:p>
    <w:p w:rsidR="003A5B13" w:rsidRPr="00FF5C05" w:rsidRDefault="003A5B13" w:rsidP="002C689B">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8. Information about statements and documents to be submitted by the Economic Operator (additional documents)</w:t>
      </w:r>
    </w:p>
    <w:p w:rsidR="003A5B13" w:rsidRPr="00FF5C05" w:rsidRDefault="003A5B13" w:rsidP="002C689B">
      <w:pPr>
        <w:numPr>
          <w:ilvl w:val="0"/>
          <w:numId w:val="24"/>
        </w:numPr>
        <w:suppressAutoHyphens/>
        <w:autoSpaceDE w:val="0"/>
        <w:spacing w:after="80"/>
        <w:ind w:left="284" w:hanging="284"/>
        <w:jc w:val="both"/>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 xml:space="preserve">Completed and signed Tender Form – as presented in </w:t>
      </w:r>
      <w:r w:rsidRPr="00FF5C05">
        <w:rPr>
          <w:rFonts w:ascii="Tahoma" w:eastAsia="Times New Roman" w:hAnsi="Tahoma" w:cs="Tahoma"/>
          <w:b/>
          <w:sz w:val="20"/>
          <w:szCs w:val="20"/>
          <w:lang w:val="en-US" w:eastAsia="pl-PL"/>
        </w:rPr>
        <w:t xml:space="preserve">Appendix 1 to the </w:t>
      </w:r>
      <w:proofErr w:type="spellStart"/>
      <w:r w:rsidRPr="00FF5C05">
        <w:rPr>
          <w:rFonts w:ascii="Tahoma" w:eastAsia="Times New Roman" w:hAnsi="Tahoma" w:cs="Tahoma"/>
          <w:b/>
          <w:sz w:val="20"/>
          <w:szCs w:val="20"/>
          <w:lang w:val="en-US" w:eastAsia="pl-PL"/>
        </w:rPr>
        <w:t>ToR</w:t>
      </w:r>
      <w:proofErr w:type="spellEnd"/>
      <w:r w:rsidRPr="00FF5C05">
        <w:rPr>
          <w:rFonts w:ascii="Tahoma" w:eastAsia="Times New Roman" w:hAnsi="Tahoma" w:cs="Tahoma"/>
          <w:sz w:val="20"/>
          <w:szCs w:val="20"/>
          <w:lang w:val="en-US" w:eastAsia="pl-PL"/>
        </w:rPr>
        <w:t xml:space="preserve"> of which it is an integral part – shall be a </w:t>
      </w:r>
      <w:r w:rsidRPr="00FF5C05">
        <w:rPr>
          <w:rFonts w:ascii="Tahoma" w:eastAsia="Times New Roman" w:hAnsi="Tahoma" w:cs="Tahoma"/>
          <w:b/>
          <w:sz w:val="20"/>
          <w:szCs w:val="20"/>
          <w:lang w:val="en-US" w:eastAsia="pl-PL"/>
        </w:rPr>
        <w:t>technical documentation of the system which shall include at least all the minimal parameters required by the Awarding Entity.</w:t>
      </w:r>
    </w:p>
    <w:p w:rsidR="003A5B13" w:rsidRPr="00FF5C05" w:rsidRDefault="003A5B13" w:rsidP="002C689B">
      <w:pPr>
        <w:numPr>
          <w:ilvl w:val="0"/>
          <w:numId w:val="24"/>
        </w:numPr>
        <w:suppressAutoHyphens/>
        <w:autoSpaceDE w:val="0"/>
        <w:spacing w:after="80"/>
        <w:ind w:left="284" w:hanging="284"/>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of Economic Operators jointly tendering towards the public procurement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shall be signed by an appointed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person.</w:t>
      </w:r>
    </w:p>
    <w:p w:rsidR="007B44E1" w:rsidRPr="00FF5C05" w:rsidRDefault="003A5B13" w:rsidP="007554E0">
      <w:pPr>
        <w:numPr>
          <w:ilvl w:val="0"/>
          <w:numId w:val="24"/>
        </w:numPr>
        <w:suppressAutoHyphens/>
        <w:autoSpaceDE w:val="0"/>
        <w:spacing w:after="80"/>
        <w:ind w:left="284" w:hanging="284"/>
        <w:jc w:val="both"/>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 xml:space="preserve">In the case when the Economic Operator intends to subcontract part of the agreement, The Awarding Entity demands </w:t>
      </w:r>
      <w:r w:rsidR="007B44E1" w:rsidRPr="00FF5C05">
        <w:rPr>
          <w:rFonts w:ascii="Tahoma" w:eastAsia="Times New Roman" w:hAnsi="Tahoma" w:cs="Tahoma"/>
          <w:sz w:val="20"/>
          <w:szCs w:val="20"/>
          <w:lang w:val="en-US" w:eastAsia="pl-PL"/>
        </w:rPr>
        <w:t xml:space="preserve">to appoint to the subcontracted part – according to the contents presented in </w:t>
      </w:r>
      <w:r w:rsidR="007B44E1" w:rsidRPr="00FF5C05">
        <w:rPr>
          <w:rFonts w:ascii="Tahoma" w:eastAsia="Times New Roman" w:hAnsi="Tahoma" w:cs="Tahoma"/>
          <w:b/>
          <w:sz w:val="20"/>
          <w:szCs w:val="20"/>
          <w:lang w:val="en-US" w:eastAsia="pl-PL"/>
        </w:rPr>
        <w:t>Appendix No. 1 to the</w:t>
      </w:r>
      <w:r w:rsidR="008E76A5" w:rsidRPr="00FF5C05">
        <w:rPr>
          <w:rFonts w:ascii="Tahoma" w:eastAsia="Times New Roman" w:hAnsi="Tahoma" w:cs="Tahoma"/>
          <w:b/>
          <w:sz w:val="20"/>
          <w:szCs w:val="20"/>
          <w:lang w:val="en-US" w:eastAsia="pl-PL"/>
        </w:rPr>
        <w:t>se</w:t>
      </w:r>
      <w:r w:rsidR="007B44E1" w:rsidRPr="00FF5C05">
        <w:rPr>
          <w:rFonts w:ascii="Tahoma" w:eastAsia="Times New Roman" w:hAnsi="Tahoma" w:cs="Tahoma"/>
          <w:b/>
          <w:sz w:val="20"/>
          <w:szCs w:val="20"/>
          <w:lang w:val="en-US" w:eastAsia="pl-PL"/>
        </w:rPr>
        <w:t xml:space="preserve"> </w:t>
      </w:r>
      <w:proofErr w:type="spellStart"/>
      <w:r w:rsidR="007B44E1" w:rsidRPr="00FF5C05">
        <w:rPr>
          <w:rFonts w:ascii="Tahoma" w:eastAsia="Times New Roman" w:hAnsi="Tahoma" w:cs="Tahoma"/>
          <w:b/>
          <w:sz w:val="20"/>
          <w:szCs w:val="20"/>
          <w:lang w:val="en-US" w:eastAsia="pl-PL"/>
        </w:rPr>
        <w:t>ToR</w:t>
      </w:r>
      <w:proofErr w:type="spellEnd"/>
      <w:r w:rsidR="007B44E1" w:rsidRPr="00FF5C05">
        <w:rPr>
          <w:rFonts w:ascii="Tahoma" w:eastAsia="Times New Roman" w:hAnsi="Tahoma" w:cs="Tahoma"/>
          <w:b/>
          <w:sz w:val="20"/>
          <w:szCs w:val="20"/>
          <w:lang w:val="en-US" w:eastAsia="pl-PL"/>
        </w:rPr>
        <w:t>.</w:t>
      </w:r>
    </w:p>
    <w:p w:rsidR="003A5B13" w:rsidRPr="003A5B13" w:rsidRDefault="003A5B13" w:rsidP="003A5B13">
      <w:pPr>
        <w:autoSpaceDE w:val="0"/>
        <w:autoSpaceDN w:val="0"/>
        <w:adjustRightInd w:val="0"/>
        <w:spacing w:after="0" w:line="240" w:lineRule="auto"/>
        <w:rPr>
          <w:rFonts w:asciiTheme="minorHAnsi" w:hAnsiTheme="minorHAnsi" w:cs="Arial-BoldItalicMT"/>
          <w:b/>
          <w:bCs/>
          <w:iCs/>
          <w:sz w:val="24"/>
          <w:szCs w:val="24"/>
          <w:u w:val="single"/>
          <w:lang w:val="en-GB"/>
        </w:rPr>
      </w:pPr>
    </w:p>
    <w:p w:rsidR="003A5B13" w:rsidRPr="00FF5C05" w:rsidRDefault="003A5B13" w:rsidP="00597D0F">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8.1 Economic operators jointly tendering for awarding a public procurement under Article 23</w:t>
      </w:r>
    </w:p>
    <w:p w:rsidR="00597D0F" w:rsidRPr="00FF5C05" w:rsidRDefault="007B44E1" w:rsidP="0045330D">
      <w:pPr>
        <w:pStyle w:val="Akapitzlist"/>
        <w:numPr>
          <w:ilvl w:val="0"/>
          <w:numId w:val="29"/>
        </w:numPr>
        <w:autoSpaceDE w:val="0"/>
        <w:autoSpaceDN w:val="0"/>
        <w:adjustRightInd w:val="0"/>
        <w:spacing w:after="8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Economic Operators</w:t>
      </w:r>
      <w:r w:rsidR="00146F46" w:rsidRPr="00FF5C05">
        <w:rPr>
          <w:rFonts w:ascii="Tahoma" w:eastAsia="Times New Roman" w:hAnsi="Tahoma" w:cs="Tahoma"/>
          <w:sz w:val="20"/>
          <w:szCs w:val="20"/>
          <w:lang w:val="en-US" w:eastAsia="pl-PL"/>
        </w:rPr>
        <w:t xml:space="preserve"> may</w:t>
      </w:r>
      <w:r w:rsidRPr="00FF5C05">
        <w:rPr>
          <w:rFonts w:ascii="Tahoma" w:eastAsia="Times New Roman" w:hAnsi="Tahoma" w:cs="Tahoma"/>
          <w:sz w:val="20"/>
          <w:szCs w:val="20"/>
          <w:lang w:val="en-US" w:eastAsia="pl-PL"/>
        </w:rPr>
        <w:t xml:space="preserve"> jointly tender for awarding a public procurement. In that case they shall appoint an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person to represent them in the proceedings for awarding a public procurement or represent them in settling the agreement.</w:t>
      </w:r>
    </w:p>
    <w:p w:rsidR="00597D0F" w:rsidRPr="00FF5C05" w:rsidRDefault="007B44E1" w:rsidP="0045330D">
      <w:pPr>
        <w:pStyle w:val="Akapitzlist"/>
        <w:numPr>
          <w:ilvl w:val="0"/>
          <w:numId w:val="29"/>
        </w:numPr>
        <w:autoSpaceDE w:val="0"/>
        <w:autoSpaceDN w:val="0"/>
        <w:adjustRightInd w:val="0"/>
        <w:spacing w:after="8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Economic Operators jointly tendering, make a document of their fulfilment of the conditions for participating in the procedure for awarding the public procurement, as said in § 6 of these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on the basis of the documents mentioned in § 7 of these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and they attach documents described in §8 on the grounds described in the above paragraphs.</w:t>
      </w:r>
    </w:p>
    <w:p w:rsidR="007B44E1" w:rsidRPr="00FF5C05" w:rsidRDefault="007B44E1" w:rsidP="0045330D">
      <w:pPr>
        <w:pStyle w:val="Akapitzlist"/>
        <w:numPr>
          <w:ilvl w:val="0"/>
          <w:numId w:val="29"/>
        </w:numPr>
        <w:autoSpaceDE w:val="0"/>
        <w:autoSpaceDN w:val="0"/>
        <w:adjustRightInd w:val="0"/>
        <w:spacing w:after="8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All correspondence shall be handled only with an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person</w:t>
      </w:r>
      <w:r w:rsidR="008E76A5" w:rsidRPr="00FF5C05">
        <w:rPr>
          <w:rFonts w:ascii="Tahoma" w:eastAsia="Times New Roman" w:hAnsi="Tahoma" w:cs="Tahoma"/>
          <w:sz w:val="20"/>
          <w:szCs w:val="20"/>
          <w:lang w:val="en-US" w:eastAsia="pl-PL"/>
        </w:rPr>
        <w:t xml:space="preserve"> as said </w:t>
      </w:r>
      <w:r w:rsidR="00DE7751" w:rsidRPr="00FF5C05">
        <w:rPr>
          <w:rFonts w:ascii="Tahoma" w:eastAsia="Times New Roman" w:hAnsi="Tahoma" w:cs="Tahoma"/>
          <w:sz w:val="20"/>
          <w:szCs w:val="20"/>
          <w:lang w:val="en-US" w:eastAsia="pl-PL"/>
        </w:rPr>
        <w:t xml:space="preserve">in </w:t>
      </w:r>
      <w:r w:rsidR="00DE7751" w:rsidRPr="00FF5C05">
        <w:rPr>
          <w:rFonts w:ascii="Tahoma" w:eastAsia="Times New Roman" w:hAnsi="Tahoma" w:cs="Tahoma"/>
          <w:sz w:val="20"/>
          <w:szCs w:val="20"/>
          <w:lang w:val="en-US"/>
        </w:rPr>
        <w:t>§</w:t>
      </w:r>
      <w:r w:rsidR="008E76A5" w:rsidRPr="00FF5C05">
        <w:rPr>
          <w:rFonts w:ascii="Tahoma" w:eastAsia="Times New Roman" w:hAnsi="Tahoma" w:cs="Tahoma"/>
          <w:sz w:val="20"/>
          <w:szCs w:val="20"/>
          <w:lang w:val="en-US" w:eastAsia="pl-PL"/>
        </w:rPr>
        <w:t xml:space="preserve"> </w:t>
      </w:r>
      <w:r w:rsidR="00377612" w:rsidRPr="00FF5C05">
        <w:rPr>
          <w:rFonts w:ascii="Tahoma" w:eastAsia="Times New Roman" w:hAnsi="Tahoma" w:cs="Tahoma"/>
          <w:sz w:val="20"/>
          <w:szCs w:val="20"/>
          <w:lang w:val="en-US" w:eastAsia="pl-PL"/>
        </w:rPr>
        <w:t>1.</w:t>
      </w:r>
    </w:p>
    <w:p w:rsidR="0059120A" w:rsidRPr="00FF5C05" w:rsidRDefault="0059120A" w:rsidP="00374D13">
      <w:pPr>
        <w:autoSpaceDE w:val="0"/>
        <w:autoSpaceDN w:val="0"/>
        <w:adjustRightInd w:val="0"/>
        <w:spacing w:after="0" w:line="240" w:lineRule="auto"/>
        <w:rPr>
          <w:rFonts w:ascii="Tahoma" w:eastAsia="Times New Roman" w:hAnsi="Tahoma" w:cs="Tahoma"/>
          <w:sz w:val="20"/>
          <w:szCs w:val="20"/>
          <w:lang w:val="en-US" w:eastAsia="pl-PL"/>
        </w:rPr>
      </w:pPr>
    </w:p>
    <w:p w:rsidR="00E62077" w:rsidRPr="00FF5C05" w:rsidRDefault="00E62077" w:rsidP="00853D84">
      <w:pPr>
        <w:pStyle w:val="Nagwek1"/>
        <w:keepLines w:val="0"/>
        <w:spacing w:before="0" w:after="80" w:line="240" w:lineRule="auto"/>
        <w:ind w:right="57"/>
        <w:jc w:val="both"/>
        <w:rPr>
          <w:rFonts w:ascii="Tahoma" w:eastAsia="Times New Roman" w:hAnsi="Tahoma" w:cs="Tahoma"/>
          <w:bCs w:val="0"/>
          <w:color w:val="auto"/>
          <w:sz w:val="20"/>
          <w:szCs w:val="20"/>
          <w:lang w:val="en-US"/>
        </w:rPr>
      </w:pPr>
    </w:p>
    <w:p w:rsidR="00A3461C" w:rsidRPr="00FF5C05" w:rsidRDefault="00B4402F" w:rsidP="00853D84">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9. </w:t>
      </w:r>
      <w:r w:rsidR="00A3461C" w:rsidRPr="00FF5C05">
        <w:rPr>
          <w:rFonts w:ascii="Tahoma" w:eastAsia="Times New Roman" w:hAnsi="Tahoma" w:cs="Tahoma"/>
          <w:bCs w:val="0"/>
          <w:color w:val="auto"/>
          <w:sz w:val="20"/>
          <w:szCs w:val="20"/>
          <w:lang w:val="en-US"/>
        </w:rPr>
        <w:t>Information about the method of communication between the Awarding Entity and the</w:t>
      </w:r>
      <w:r w:rsidR="000E2A5F" w:rsidRPr="00FF5C05">
        <w:rPr>
          <w:rFonts w:ascii="Tahoma" w:eastAsia="Times New Roman" w:hAnsi="Tahoma" w:cs="Tahoma"/>
          <w:bCs w:val="0"/>
          <w:color w:val="auto"/>
          <w:sz w:val="20"/>
          <w:szCs w:val="20"/>
          <w:lang w:val="en-US"/>
        </w:rPr>
        <w:t xml:space="preserve"> </w:t>
      </w:r>
      <w:r w:rsidR="00A3461C" w:rsidRPr="00FF5C05">
        <w:rPr>
          <w:rFonts w:ascii="Tahoma" w:eastAsia="Times New Roman" w:hAnsi="Tahoma" w:cs="Tahoma"/>
          <w:bCs w:val="0"/>
          <w:color w:val="auto"/>
          <w:sz w:val="20"/>
          <w:szCs w:val="20"/>
          <w:lang w:val="en-US"/>
        </w:rPr>
        <w:t>Economic Operators and the method of providing the statements and documents, and about</w:t>
      </w:r>
      <w:r w:rsidR="0041068B" w:rsidRPr="00FF5C05">
        <w:rPr>
          <w:rFonts w:ascii="Tahoma" w:eastAsia="Times New Roman" w:hAnsi="Tahoma" w:cs="Tahoma"/>
          <w:bCs w:val="0"/>
          <w:color w:val="auto"/>
          <w:sz w:val="20"/>
          <w:szCs w:val="20"/>
          <w:lang w:val="en-US"/>
        </w:rPr>
        <w:t xml:space="preserve"> </w:t>
      </w:r>
      <w:r w:rsidR="00A3461C" w:rsidRPr="00FF5C05">
        <w:rPr>
          <w:rFonts w:ascii="Tahoma" w:eastAsia="Times New Roman" w:hAnsi="Tahoma" w:cs="Tahoma"/>
          <w:bCs w:val="0"/>
          <w:color w:val="auto"/>
          <w:sz w:val="20"/>
          <w:szCs w:val="20"/>
          <w:lang w:val="en-US"/>
        </w:rPr>
        <w:t xml:space="preserve">the persons </w:t>
      </w:r>
      <w:proofErr w:type="spellStart"/>
      <w:r w:rsidR="00A3461C" w:rsidRPr="00FF5C05">
        <w:rPr>
          <w:rFonts w:ascii="Tahoma" w:eastAsia="Times New Roman" w:hAnsi="Tahoma" w:cs="Tahoma"/>
          <w:bCs w:val="0"/>
          <w:color w:val="auto"/>
          <w:sz w:val="20"/>
          <w:szCs w:val="20"/>
          <w:lang w:val="en-US"/>
        </w:rPr>
        <w:t>authorised</w:t>
      </w:r>
      <w:proofErr w:type="spellEnd"/>
      <w:r w:rsidR="00A3461C" w:rsidRPr="00FF5C05">
        <w:rPr>
          <w:rFonts w:ascii="Tahoma" w:eastAsia="Times New Roman" w:hAnsi="Tahoma" w:cs="Tahoma"/>
          <w:bCs w:val="0"/>
          <w:color w:val="auto"/>
          <w:sz w:val="20"/>
          <w:szCs w:val="20"/>
          <w:lang w:val="en-US"/>
        </w:rPr>
        <w:t xml:space="preserve"> to communicate with the Economic Operators</w:t>
      </w:r>
    </w:p>
    <w:p w:rsidR="00F26A4F" w:rsidRPr="00FF5C05" w:rsidRDefault="00487A05"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person</w:t>
      </w:r>
      <w:r w:rsidR="0036124E"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 xml:space="preserve"> entitled to contact the Econ</w:t>
      </w:r>
      <w:r w:rsidR="0036124E" w:rsidRPr="00FF5C05">
        <w:rPr>
          <w:rFonts w:ascii="Tahoma" w:eastAsia="Times New Roman" w:hAnsi="Tahoma" w:cs="Tahoma"/>
          <w:sz w:val="20"/>
          <w:szCs w:val="20"/>
          <w:lang w:val="en-US" w:eastAsia="pl-PL"/>
        </w:rPr>
        <w:t>omic Operators are:</w:t>
      </w:r>
      <w:r w:rsidR="00720307" w:rsidRPr="00FF5C05">
        <w:rPr>
          <w:rFonts w:ascii="Tahoma" w:eastAsia="Times New Roman" w:hAnsi="Tahoma" w:cs="Tahoma"/>
          <w:sz w:val="20"/>
          <w:szCs w:val="20"/>
          <w:lang w:val="en-US" w:eastAsia="pl-PL"/>
        </w:rPr>
        <w:t xml:space="preserve"> </w:t>
      </w:r>
      <w:r w:rsidR="00720307" w:rsidRPr="00FF5C05">
        <w:rPr>
          <w:rFonts w:ascii="Tahoma" w:hAnsi="Tahoma" w:cs="Tahoma"/>
          <w:color w:val="000000"/>
          <w:sz w:val="20"/>
          <w:szCs w:val="20"/>
          <w:lang w:val="en-US"/>
        </w:rPr>
        <w:t xml:space="preserve">Edyta </w:t>
      </w:r>
      <w:proofErr w:type="spellStart"/>
      <w:r w:rsidR="00720307" w:rsidRPr="00FF5C05">
        <w:rPr>
          <w:rFonts w:ascii="Tahoma" w:hAnsi="Tahoma" w:cs="Tahoma"/>
          <w:color w:val="000000"/>
          <w:sz w:val="20"/>
          <w:szCs w:val="20"/>
          <w:lang w:val="en-US"/>
        </w:rPr>
        <w:t>Sitnik</w:t>
      </w:r>
      <w:proofErr w:type="spellEnd"/>
      <w:r w:rsidR="00720307" w:rsidRPr="00FF5C05">
        <w:rPr>
          <w:rFonts w:ascii="Tahoma" w:hAnsi="Tahoma" w:cs="Tahoma"/>
          <w:color w:val="000000"/>
          <w:sz w:val="20"/>
          <w:szCs w:val="20"/>
          <w:lang w:val="en-US"/>
        </w:rPr>
        <w:t xml:space="preserve"> and Maciej Marzec</w:t>
      </w:r>
      <w:r w:rsidRPr="00FF5C05">
        <w:rPr>
          <w:rFonts w:ascii="Tahoma" w:eastAsia="Times New Roman" w:hAnsi="Tahoma" w:cs="Tahoma"/>
          <w:sz w:val="20"/>
          <w:szCs w:val="20"/>
          <w:lang w:val="en-US" w:eastAsia="pl-PL"/>
        </w:rPr>
        <w:t xml:space="preserve">, email: </w:t>
      </w:r>
      <w:hyperlink r:id="rId12" w:history="1">
        <w:r w:rsidR="00F26A4F" w:rsidRPr="00FF5C05">
          <w:rPr>
            <w:rFonts w:ascii="Tahoma" w:eastAsia="Times New Roman" w:hAnsi="Tahoma" w:cs="Tahoma"/>
            <w:sz w:val="20"/>
            <w:szCs w:val="20"/>
            <w:lang w:val="en-US"/>
          </w:rPr>
          <w:t>edyta.sitnik@ilot.edu.pl</w:t>
        </w:r>
      </w:hyperlink>
      <w:r w:rsidR="00F26A4F" w:rsidRPr="00FF5C05">
        <w:rPr>
          <w:rFonts w:ascii="Tahoma" w:eastAsia="Times New Roman" w:hAnsi="Tahoma" w:cs="Tahoma"/>
          <w:sz w:val="20"/>
          <w:szCs w:val="20"/>
          <w:lang w:val="en-US" w:eastAsia="pl-PL"/>
        </w:rPr>
        <w:t xml:space="preserve">; </w:t>
      </w:r>
      <w:hyperlink r:id="rId13" w:history="1">
        <w:r w:rsidR="00F26A4F" w:rsidRPr="00FF5C05">
          <w:rPr>
            <w:rFonts w:ascii="Tahoma" w:eastAsia="Times New Roman" w:hAnsi="Tahoma" w:cs="Tahoma"/>
            <w:sz w:val="20"/>
            <w:szCs w:val="20"/>
            <w:lang w:val="en-US"/>
          </w:rPr>
          <w:t>maciej.marzec@ilot.edu.pl</w:t>
        </w:r>
      </w:hyperlink>
      <w:r w:rsidR="00F26A4F" w:rsidRPr="00FF5C05">
        <w:rPr>
          <w:rFonts w:ascii="Tahoma" w:eastAsia="Times New Roman" w:hAnsi="Tahoma" w:cs="Tahoma"/>
          <w:sz w:val="20"/>
          <w:szCs w:val="20"/>
          <w:lang w:val="en-US" w:eastAsia="pl-PL"/>
        </w:rPr>
        <w:t xml:space="preserve"> </w:t>
      </w:r>
    </w:p>
    <w:p w:rsidR="00F26A4F" w:rsidRPr="00FF5C05" w:rsidRDefault="00487A05"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 the procedure the correspondence between the Economic Operators</w:t>
      </w:r>
      <w:r w:rsidR="000E2A5F" w:rsidRPr="00FF5C05">
        <w:rPr>
          <w:rFonts w:ascii="Tahoma" w:eastAsia="Times New Roman" w:hAnsi="Tahoma" w:cs="Tahoma"/>
          <w:sz w:val="20"/>
          <w:szCs w:val="20"/>
          <w:lang w:val="en-US" w:eastAsia="pl-PL"/>
        </w:rPr>
        <w:t xml:space="preserve"> and the </w:t>
      </w:r>
      <w:r w:rsidR="00D46BBE" w:rsidRPr="00FF5C05">
        <w:rPr>
          <w:rFonts w:ascii="Tahoma" w:eastAsia="Times New Roman" w:hAnsi="Tahoma" w:cs="Tahoma"/>
          <w:sz w:val="20"/>
          <w:szCs w:val="20"/>
          <w:lang w:val="en-US" w:eastAsia="pl-PL"/>
        </w:rPr>
        <w:t xml:space="preserve">Awarding Entity is handled by means of electronic mail. </w:t>
      </w:r>
      <w:r w:rsidR="00A3461C" w:rsidRPr="00FF5C05">
        <w:rPr>
          <w:rFonts w:ascii="Tahoma" w:eastAsia="Times New Roman" w:hAnsi="Tahoma" w:cs="Tahoma"/>
          <w:sz w:val="20"/>
          <w:szCs w:val="20"/>
          <w:lang w:val="en-US" w:eastAsia="pl-PL"/>
        </w:rPr>
        <w:t>Any and all statements, requests, notificat</w:t>
      </w:r>
      <w:r w:rsidR="00D46BBE" w:rsidRPr="00FF5C05">
        <w:rPr>
          <w:rFonts w:ascii="Tahoma" w:eastAsia="Times New Roman" w:hAnsi="Tahoma" w:cs="Tahoma"/>
          <w:sz w:val="20"/>
          <w:szCs w:val="20"/>
          <w:lang w:val="en-US" w:eastAsia="pl-PL"/>
        </w:rPr>
        <w:t>ions and other information should</w:t>
      </w:r>
      <w:r w:rsidR="00A3461C" w:rsidRPr="00FF5C05">
        <w:rPr>
          <w:rFonts w:ascii="Tahoma" w:eastAsia="Times New Roman" w:hAnsi="Tahoma" w:cs="Tahoma"/>
          <w:sz w:val="20"/>
          <w:szCs w:val="20"/>
          <w:lang w:val="en-US" w:eastAsia="pl-PL"/>
        </w:rPr>
        <w:t xml:space="preserve"> be </w:t>
      </w:r>
      <w:r w:rsidR="00D46BBE" w:rsidRPr="00FF5C05">
        <w:rPr>
          <w:rFonts w:ascii="Tahoma" w:eastAsia="Times New Roman" w:hAnsi="Tahoma" w:cs="Tahoma"/>
          <w:sz w:val="20"/>
          <w:szCs w:val="20"/>
          <w:lang w:val="en-US" w:eastAsia="pl-PL"/>
        </w:rPr>
        <w:t xml:space="preserve">sent to: </w:t>
      </w:r>
      <w:hyperlink r:id="rId14" w:history="1">
        <w:r w:rsidR="00F26A4F" w:rsidRPr="00FF5C05">
          <w:rPr>
            <w:rFonts w:ascii="Tahoma" w:eastAsia="Times New Roman" w:hAnsi="Tahoma" w:cs="Tahoma"/>
            <w:sz w:val="20"/>
            <w:szCs w:val="20"/>
            <w:lang w:val="en-US"/>
          </w:rPr>
          <w:t>edyta.sitnik@ilot.edu.pl</w:t>
        </w:r>
      </w:hyperlink>
      <w:r w:rsidR="00F26A4F" w:rsidRPr="00FF5C05">
        <w:rPr>
          <w:rFonts w:ascii="Tahoma" w:eastAsia="Times New Roman" w:hAnsi="Tahoma" w:cs="Tahoma"/>
          <w:sz w:val="20"/>
          <w:szCs w:val="20"/>
          <w:lang w:val="en-US" w:eastAsia="pl-PL"/>
        </w:rPr>
        <w:t xml:space="preserve">; </w:t>
      </w:r>
      <w:hyperlink r:id="rId15" w:history="1">
        <w:r w:rsidR="00F26A4F" w:rsidRPr="00FF5C05">
          <w:rPr>
            <w:rFonts w:ascii="Tahoma" w:eastAsia="Times New Roman" w:hAnsi="Tahoma" w:cs="Tahoma"/>
            <w:sz w:val="20"/>
            <w:szCs w:val="20"/>
            <w:lang w:val="en-US"/>
          </w:rPr>
          <w:t>maciej.marzec@ilot.edu.pl</w:t>
        </w:r>
      </w:hyperlink>
    </w:p>
    <w:p w:rsidR="00D46BBE" w:rsidRPr="00FF5C05" w:rsidRDefault="00F51683"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El</w:t>
      </w:r>
      <w:r w:rsidR="000E2A5F" w:rsidRPr="00FF5C05">
        <w:rPr>
          <w:rFonts w:ascii="Tahoma" w:eastAsia="Times New Roman" w:hAnsi="Tahoma" w:cs="Tahoma"/>
          <w:sz w:val="20"/>
          <w:szCs w:val="20"/>
          <w:lang w:val="en-US" w:eastAsia="pl-PL"/>
        </w:rPr>
        <w:t>ectronic form must not be used i</w:t>
      </w:r>
      <w:r w:rsidR="00114819" w:rsidRPr="00FF5C05">
        <w:rPr>
          <w:rFonts w:ascii="Tahoma" w:eastAsia="Times New Roman" w:hAnsi="Tahoma" w:cs="Tahoma"/>
          <w:sz w:val="20"/>
          <w:szCs w:val="20"/>
          <w:lang w:val="en-US" w:eastAsia="pl-PL"/>
        </w:rPr>
        <w:t>n</w:t>
      </w:r>
      <w:r w:rsidR="00F30060" w:rsidRPr="00FF5C05">
        <w:rPr>
          <w:rFonts w:ascii="Tahoma" w:eastAsia="Times New Roman" w:hAnsi="Tahoma" w:cs="Tahoma"/>
          <w:sz w:val="20"/>
          <w:szCs w:val="20"/>
          <w:lang w:val="en-US" w:eastAsia="pl-PL"/>
        </w:rPr>
        <w:t>, under pain of invalidity</w:t>
      </w:r>
      <w:r w:rsidR="00FB64AB" w:rsidRPr="00FF5C05">
        <w:rPr>
          <w:rFonts w:ascii="Tahoma" w:eastAsia="Times New Roman" w:hAnsi="Tahoma" w:cs="Tahoma"/>
          <w:sz w:val="20"/>
          <w:szCs w:val="20"/>
          <w:lang w:val="en-US" w:eastAsia="pl-PL"/>
        </w:rPr>
        <w:t>,</w:t>
      </w:r>
      <w:r w:rsidR="007037FC" w:rsidRPr="00FF5C05">
        <w:rPr>
          <w:rFonts w:ascii="Tahoma" w:eastAsia="Times New Roman" w:hAnsi="Tahoma" w:cs="Tahoma"/>
          <w:sz w:val="20"/>
          <w:szCs w:val="20"/>
          <w:lang w:val="en-US" w:eastAsia="pl-PL"/>
        </w:rPr>
        <w:t xml:space="preserve"> for the following</w:t>
      </w:r>
      <w:r w:rsidR="00355D01" w:rsidRPr="00FF5C05">
        <w:rPr>
          <w:rFonts w:ascii="Tahoma" w:eastAsia="Times New Roman" w:hAnsi="Tahoma" w:cs="Tahoma"/>
          <w:sz w:val="20"/>
          <w:szCs w:val="20"/>
          <w:lang w:val="en-US" w:eastAsia="pl-PL"/>
        </w:rPr>
        <w:t>: submitting a</w:t>
      </w:r>
      <w:r w:rsidR="00F30060"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 changing a</w:t>
      </w:r>
      <w:r w:rsidR="00F30060"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w:t>
      </w:r>
      <w:r w:rsidR="00F30060" w:rsidRPr="00FF5C05">
        <w:rPr>
          <w:rFonts w:ascii="Tahoma" w:eastAsia="Times New Roman" w:hAnsi="Tahoma" w:cs="Tahoma"/>
          <w:sz w:val="20"/>
          <w:szCs w:val="20"/>
          <w:lang w:val="en-US" w:eastAsia="pl-PL"/>
        </w:rPr>
        <w:t xml:space="preserve">, notifying the Awarding Entity about </w:t>
      </w:r>
      <w:r w:rsidR="007037FC" w:rsidRPr="00FF5C05">
        <w:rPr>
          <w:rFonts w:ascii="Tahoma" w:eastAsia="Times New Roman" w:hAnsi="Tahoma" w:cs="Tahoma"/>
          <w:sz w:val="20"/>
          <w:szCs w:val="20"/>
          <w:lang w:val="en-US" w:eastAsia="pl-PL"/>
        </w:rPr>
        <w:t>with</w:t>
      </w:r>
      <w:r w:rsidR="00F30060" w:rsidRPr="00FF5C05">
        <w:rPr>
          <w:rFonts w:ascii="Tahoma" w:eastAsia="Times New Roman" w:hAnsi="Tahoma" w:cs="Tahoma"/>
          <w:sz w:val="20"/>
          <w:szCs w:val="20"/>
          <w:lang w:val="en-US" w:eastAsia="pl-PL"/>
        </w:rPr>
        <w:t>d</w:t>
      </w:r>
      <w:r w:rsidR="00114819" w:rsidRPr="00FF5C05">
        <w:rPr>
          <w:rFonts w:ascii="Tahoma" w:eastAsia="Times New Roman" w:hAnsi="Tahoma" w:cs="Tahoma"/>
          <w:sz w:val="20"/>
          <w:szCs w:val="20"/>
          <w:lang w:val="en-US" w:eastAsia="pl-PL"/>
        </w:rPr>
        <w:t>r</w:t>
      </w:r>
      <w:r w:rsidR="00F30060" w:rsidRPr="00FF5C05">
        <w:rPr>
          <w:rFonts w:ascii="Tahoma" w:eastAsia="Times New Roman" w:hAnsi="Tahoma" w:cs="Tahoma"/>
          <w:sz w:val="20"/>
          <w:szCs w:val="20"/>
          <w:lang w:val="en-US" w:eastAsia="pl-PL"/>
        </w:rPr>
        <w:t xml:space="preserve">awing the </w:t>
      </w:r>
      <w:r w:rsidR="00355D01" w:rsidRPr="00FF5C05">
        <w:rPr>
          <w:rFonts w:ascii="Tahoma" w:eastAsia="Times New Roman" w:hAnsi="Tahoma" w:cs="Tahoma"/>
          <w:sz w:val="20"/>
          <w:szCs w:val="20"/>
          <w:lang w:val="en-US" w:eastAsia="pl-PL"/>
        </w:rPr>
        <w:t>tender</w:t>
      </w:r>
      <w:r w:rsidR="00004472" w:rsidRPr="00FF5C05">
        <w:rPr>
          <w:rFonts w:ascii="Tahoma" w:eastAsia="Times New Roman" w:hAnsi="Tahoma" w:cs="Tahoma"/>
          <w:sz w:val="20"/>
          <w:szCs w:val="20"/>
          <w:lang w:val="en-US" w:eastAsia="pl-PL"/>
        </w:rPr>
        <w:t xml:space="preserve"> submitted by the Economic Operator</w:t>
      </w:r>
      <w:r w:rsidR="00817F00" w:rsidRPr="00FF5C05">
        <w:rPr>
          <w:rFonts w:ascii="Tahoma" w:eastAsia="Times New Roman" w:hAnsi="Tahoma" w:cs="Tahoma"/>
          <w:sz w:val="20"/>
          <w:szCs w:val="20"/>
          <w:lang w:val="en-US" w:eastAsia="pl-PL"/>
        </w:rPr>
        <w:t>.</w:t>
      </w:r>
    </w:p>
    <w:p w:rsidR="00817F00" w:rsidRPr="00FF5C05" w:rsidRDefault="00817F00"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Awarding Entity can request </w:t>
      </w:r>
      <w:r w:rsidR="00F5546B" w:rsidRPr="00FF5C05">
        <w:rPr>
          <w:rFonts w:ascii="Tahoma" w:eastAsia="Times New Roman" w:hAnsi="Tahoma" w:cs="Tahoma"/>
          <w:sz w:val="20"/>
          <w:szCs w:val="20"/>
          <w:lang w:val="en-US" w:eastAsia="pl-PL"/>
        </w:rPr>
        <w:t>the Awarding Entity to explain the content</w:t>
      </w:r>
      <w:r w:rsidR="00114819" w:rsidRPr="00FF5C05">
        <w:rPr>
          <w:rFonts w:ascii="Tahoma" w:eastAsia="Times New Roman" w:hAnsi="Tahoma" w:cs="Tahoma"/>
          <w:sz w:val="20"/>
          <w:szCs w:val="20"/>
          <w:lang w:val="en-US" w:eastAsia="pl-PL"/>
        </w:rPr>
        <w:t>s</w:t>
      </w:r>
      <w:r w:rsidR="00F5546B" w:rsidRPr="00FF5C05">
        <w:rPr>
          <w:rFonts w:ascii="Tahoma" w:eastAsia="Times New Roman" w:hAnsi="Tahoma" w:cs="Tahoma"/>
          <w:sz w:val="20"/>
          <w:szCs w:val="20"/>
          <w:lang w:val="en-US" w:eastAsia="pl-PL"/>
        </w:rPr>
        <w:t xml:space="preserve"> of </w:t>
      </w:r>
      <w:r w:rsidR="007037FC" w:rsidRPr="00FF5C05">
        <w:rPr>
          <w:rFonts w:ascii="Tahoma" w:eastAsia="Times New Roman" w:hAnsi="Tahoma" w:cs="Tahoma"/>
          <w:sz w:val="20"/>
          <w:szCs w:val="20"/>
          <w:lang w:val="en-US" w:eastAsia="pl-PL"/>
        </w:rPr>
        <w:t>the</w:t>
      </w:r>
      <w:r w:rsidR="006068A1" w:rsidRPr="00FF5C05">
        <w:rPr>
          <w:rFonts w:ascii="Tahoma" w:eastAsia="Times New Roman" w:hAnsi="Tahoma" w:cs="Tahoma"/>
          <w:sz w:val="20"/>
          <w:szCs w:val="20"/>
          <w:lang w:val="en-US" w:eastAsia="pl-PL"/>
        </w:rPr>
        <w:t>se</w:t>
      </w:r>
      <w:r w:rsidR="007037FC" w:rsidRPr="00FF5C05">
        <w:rPr>
          <w:rFonts w:ascii="Tahoma" w:eastAsia="Times New Roman" w:hAnsi="Tahoma" w:cs="Tahoma"/>
          <w:sz w:val="20"/>
          <w:szCs w:val="20"/>
          <w:lang w:val="en-US" w:eastAsia="pl-PL"/>
        </w:rPr>
        <w:t xml:space="preserve"> </w:t>
      </w:r>
      <w:proofErr w:type="spellStart"/>
      <w:r w:rsidR="00F5546B" w:rsidRPr="00FF5C05">
        <w:rPr>
          <w:rFonts w:ascii="Tahoma" w:eastAsia="Times New Roman" w:hAnsi="Tahoma" w:cs="Tahoma"/>
          <w:sz w:val="20"/>
          <w:szCs w:val="20"/>
          <w:lang w:val="en-US" w:eastAsia="pl-PL"/>
        </w:rPr>
        <w:t>ToR</w:t>
      </w:r>
      <w:proofErr w:type="spellEnd"/>
      <w:r w:rsidR="00F5546B" w:rsidRPr="00FF5C05">
        <w:rPr>
          <w:rFonts w:ascii="Tahoma" w:eastAsia="Times New Roman" w:hAnsi="Tahoma" w:cs="Tahoma"/>
          <w:sz w:val="20"/>
          <w:szCs w:val="20"/>
          <w:lang w:val="en-US" w:eastAsia="pl-PL"/>
        </w:rPr>
        <w:t>.</w:t>
      </w:r>
    </w:p>
    <w:p w:rsidR="00280458" w:rsidRPr="00FF5C05" w:rsidRDefault="00280458"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Awarding Entity shall provide the explanations immediately, yet not later than 6 days before the deadline for submitting the tenders,</w:t>
      </w:r>
      <w:r w:rsidR="00114819"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provided that the request for explaining the contents of the Terms of Reference was received by the Awarding Entity not later than until the end of the day on which half of the time-limit for</w:t>
      </w:r>
      <w:r w:rsidR="00824586" w:rsidRPr="00FF5C05">
        <w:rPr>
          <w:rFonts w:ascii="Tahoma" w:eastAsia="Times New Roman" w:hAnsi="Tahoma" w:cs="Tahoma"/>
          <w:sz w:val="20"/>
          <w:szCs w:val="20"/>
          <w:lang w:val="en-US" w:eastAsia="pl-PL"/>
        </w:rPr>
        <w:t xml:space="preserve"> </w:t>
      </w:r>
      <w:r w:rsidR="00AE2CCE" w:rsidRPr="00FF5C05">
        <w:rPr>
          <w:rFonts w:ascii="Tahoma" w:eastAsia="Times New Roman" w:hAnsi="Tahoma" w:cs="Tahoma"/>
          <w:sz w:val="20"/>
          <w:szCs w:val="20"/>
          <w:lang w:val="en-US" w:eastAsia="pl-PL"/>
        </w:rPr>
        <w:t>submitting tenders elapses.</w:t>
      </w:r>
    </w:p>
    <w:p w:rsidR="00283CCF" w:rsidRPr="00FF5C05" w:rsidRDefault="005F79AA"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283CCF" w:rsidRPr="00FF5C05">
        <w:rPr>
          <w:rFonts w:ascii="Tahoma" w:eastAsia="Times New Roman" w:hAnsi="Tahoma" w:cs="Tahoma"/>
          <w:sz w:val="20"/>
          <w:szCs w:val="20"/>
          <w:lang w:val="en-US" w:eastAsia="pl-PL"/>
        </w:rPr>
        <w:t xml:space="preserve"> Awa</w:t>
      </w:r>
      <w:r w:rsidR="00114819" w:rsidRPr="00FF5C05">
        <w:rPr>
          <w:rFonts w:ascii="Tahoma" w:eastAsia="Times New Roman" w:hAnsi="Tahoma" w:cs="Tahoma"/>
          <w:sz w:val="20"/>
          <w:szCs w:val="20"/>
          <w:lang w:val="en-US" w:eastAsia="pl-PL"/>
        </w:rPr>
        <w:t>rding Entity sha</w:t>
      </w:r>
      <w:r w:rsidR="00AE2CCE" w:rsidRPr="00FF5C05">
        <w:rPr>
          <w:rFonts w:ascii="Tahoma" w:eastAsia="Times New Roman" w:hAnsi="Tahoma" w:cs="Tahoma"/>
          <w:sz w:val="20"/>
          <w:szCs w:val="20"/>
          <w:lang w:val="en-US" w:eastAsia="pl-PL"/>
        </w:rPr>
        <w:t>ll publish</w:t>
      </w:r>
      <w:r w:rsidR="00283CCF" w:rsidRPr="00FF5C05">
        <w:rPr>
          <w:rFonts w:ascii="Tahoma" w:eastAsia="Times New Roman" w:hAnsi="Tahoma" w:cs="Tahoma"/>
          <w:sz w:val="20"/>
          <w:szCs w:val="20"/>
          <w:lang w:val="en-US" w:eastAsia="pl-PL"/>
        </w:rPr>
        <w:t xml:space="preserve"> on its website: </w:t>
      </w:r>
      <w:hyperlink r:id="rId16" w:history="1">
        <w:r w:rsidR="00283CCF" w:rsidRPr="00FF5C05">
          <w:rPr>
            <w:rFonts w:ascii="Tahoma" w:eastAsia="Times New Roman" w:hAnsi="Tahoma" w:cs="Tahoma"/>
            <w:sz w:val="20"/>
            <w:szCs w:val="20"/>
            <w:lang w:val="en-US"/>
          </w:rPr>
          <w:t>www.ilot.edu.pl</w:t>
        </w:r>
      </w:hyperlink>
      <w:r w:rsidR="00283CCF" w:rsidRPr="00FF5C05">
        <w:rPr>
          <w:rFonts w:ascii="Tahoma" w:eastAsia="Times New Roman" w:hAnsi="Tahoma" w:cs="Tahoma"/>
          <w:sz w:val="20"/>
          <w:szCs w:val="20"/>
          <w:lang w:val="en-US" w:eastAsia="pl-PL"/>
        </w:rPr>
        <w:t xml:space="preserve"> (</w:t>
      </w:r>
      <w:r w:rsidR="00D038D3" w:rsidRPr="00FF5C05">
        <w:rPr>
          <w:rFonts w:ascii="Tahoma" w:eastAsia="Times New Roman" w:hAnsi="Tahoma" w:cs="Tahoma"/>
          <w:sz w:val="20"/>
          <w:szCs w:val="20"/>
          <w:lang w:val="en-US" w:eastAsia="pl-PL"/>
        </w:rPr>
        <w:t>Tenders &amp; Announcements</w:t>
      </w:r>
      <w:r w:rsidR="000E2A5F" w:rsidRPr="00FF5C05">
        <w:rPr>
          <w:rFonts w:ascii="Tahoma" w:eastAsia="Times New Roman" w:hAnsi="Tahoma" w:cs="Tahoma"/>
          <w:sz w:val="20"/>
          <w:szCs w:val="20"/>
          <w:lang w:val="en-US" w:eastAsia="pl-PL"/>
        </w:rPr>
        <w:t xml:space="preserve"> i</w:t>
      </w:r>
      <w:r w:rsidR="00B9154C" w:rsidRPr="00FF5C05">
        <w:rPr>
          <w:rFonts w:ascii="Tahoma" w:eastAsia="Times New Roman" w:hAnsi="Tahoma" w:cs="Tahoma"/>
          <w:sz w:val="20"/>
          <w:szCs w:val="20"/>
          <w:lang w:val="en-US" w:eastAsia="pl-PL"/>
        </w:rPr>
        <w:t xml:space="preserve">n </w:t>
      </w:r>
      <w:r w:rsidR="00EF598B" w:rsidRPr="00FF5C05">
        <w:rPr>
          <w:rFonts w:ascii="Tahoma" w:eastAsia="Times New Roman" w:hAnsi="Tahoma" w:cs="Tahoma"/>
          <w:sz w:val="20"/>
          <w:szCs w:val="20"/>
          <w:lang w:val="en-US" w:eastAsia="pl-PL"/>
        </w:rPr>
        <w:t>the section related to Case ref.</w:t>
      </w:r>
      <w:r w:rsidR="00B9154C" w:rsidRPr="00FF5C05">
        <w:rPr>
          <w:rFonts w:ascii="Tahoma" w:eastAsia="Times New Roman" w:hAnsi="Tahoma" w:cs="Tahoma"/>
          <w:sz w:val="20"/>
          <w:szCs w:val="20"/>
          <w:lang w:val="en-US" w:eastAsia="pl-PL"/>
        </w:rPr>
        <w:t xml:space="preserve"> No. </w:t>
      </w:r>
      <w:r w:rsidR="005A6C51" w:rsidRPr="00FF5C05">
        <w:rPr>
          <w:rFonts w:ascii="Tahoma" w:eastAsia="Times New Roman" w:hAnsi="Tahoma" w:cs="Tahoma"/>
          <w:sz w:val="20"/>
          <w:szCs w:val="20"/>
          <w:lang w:val="en-US" w:eastAsia="pl-PL"/>
        </w:rPr>
        <w:t>75</w:t>
      </w:r>
      <w:r w:rsidR="00B9154C" w:rsidRPr="00FF5C05">
        <w:rPr>
          <w:rFonts w:ascii="Tahoma" w:eastAsia="Times New Roman" w:hAnsi="Tahoma" w:cs="Tahoma"/>
          <w:sz w:val="20"/>
          <w:szCs w:val="20"/>
          <w:lang w:val="en-US" w:eastAsia="pl-PL"/>
        </w:rPr>
        <w:t>/DE/Z/15)</w:t>
      </w:r>
      <w:r w:rsidRPr="00FF5C05">
        <w:rPr>
          <w:rFonts w:ascii="Tahoma" w:eastAsia="Times New Roman" w:hAnsi="Tahoma" w:cs="Tahoma"/>
          <w:sz w:val="20"/>
          <w:szCs w:val="20"/>
          <w:lang w:val="en-US" w:eastAsia="pl-PL"/>
        </w:rPr>
        <w:t xml:space="preserve"> the contents of questions together with explanations.</w:t>
      </w:r>
    </w:p>
    <w:p w:rsidR="00824586" w:rsidRPr="00E1504E" w:rsidRDefault="008F6FAE" w:rsidP="0045330D">
      <w:pPr>
        <w:pStyle w:val="Akapitzlist"/>
        <w:numPr>
          <w:ilvl w:val="0"/>
          <w:numId w:val="3"/>
        </w:numPr>
        <w:autoSpaceDE w:val="0"/>
        <w:autoSpaceDN w:val="0"/>
        <w:adjustRightInd w:val="0"/>
        <w:spacing w:after="0"/>
        <w:jc w:val="both"/>
        <w:rPr>
          <w:rFonts w:asciiTheme="minorHAnsi" w:hAnsiTheme="minorHAnsi" w:cs="Arial-ItalicMT"/>
          <w:i/>
          <w:iCs/>
          <w:color w:val="000000"/>
          <w:sz w:val="24"/>
          <w:szCs w:val="24"/>
          <w:lang w:val="en-GB" w:eastAsia="pl-PL"/>
        </w:rPr>
      </w:pPr>
      <w:r w:rsidRPr="00FF5C05">
        <w:rPr>
          <w:rFonts w:ascii="Tahoma" w:eastAsia="Times New Roman" w:hAnsi="Tahoma" w:cs="Tahoma"/>
          <w:sz w:val="20"/>
          <w:szCs w:val="20"/>
          <w:lang w:val="en-US" w:eastAsia="pl-PL"/>
        </w:rPr>
        <w:t xml:space="preserve">The Awarding Entity does not </w:t>
      </w:r>
      <w:r w:rsidR="0025088F" w:rsidRPr="00FF5C05">
        <w:rPr>
          <w:rFonts w:ascii="Tahoma" w:eastAsia="Times New Roman" w:hAnsi="Tahoma" w:cs="Tahoma"/>
          <w:sz w:val="20"/>
          <w:szCs w:val="20"/>
          <w:lang w:val="en-US" w:eastAsia="pl-PL"/>
        </w:rPr>
        <w:t xml:space="preserve">envisage the </w:t>
      </w:r>
      <w:proofErr w:type="spellStart"/>
      <w:r w:rsidR="0025088F" w:rsidRPr="00FF5C05">
        <w:rPr>
          <w:rFonts w:ascii="Tahoma" w:eastAsia="Times New Roman" w:hAnsi="Tahoma" w:cs="Tahoma"/>
          <w:sz w:val="20"/>
          <w:szCs w:val="20"/>
          <w:lang w:val="en-US" w:eastAsia="pl-PL"/>
        </w:rPr>
        <w:t>organisation</w:t>
      </w:r>
      <w:proofErr w:type="spellEnd"/>
      <w:r w:rsidR="0025088F" w:rsidRPr="00FF5C05">
        <w:rPr>
          <w:rFonts w:ascii="Tahoma" w:eastAsia="Times New Roman" w:hAnsi="Tahoma" w:cs="Tahoma"/>
          <w:sz w:val="20"/>
          <w:szCs w:val="20"/>
          <w:lang w:val="en-US" w:eastAsia="pl-PL"/>
        </w:rPr>
        <w:t xml:space="preserve"> of any meeting with the Economic </w:t>
      </w:r>
      <w:proofErr w:type="spellStart"/>
      <w:r w:rsidR="0025088F" w:rsidRPr="00FF5C05">
        <w:rPr>
          <w:rFonts w:ascii="Tahoma" w:eastAsia="Times New Roman" w:hAnsi="Tahoma" w:cs="Tahoma"/>
          <w:sz w:val="20"/>
          <w:szCs w:val="20"/>
          <w:lang w:val="en-US" w:eastAsia="pl-PL"/>
        </w:rPr>
        <w:t>O</w:t>
      </w:r>
      <w:r w:rsidRPr="00FF5C05">
        <w:rPr>
          <w:rFonts w:ascii="Tahoma" w:eastAsia="Times New Roman" w:hAnsi="Tahoma" w:cs="Tahoma"/>
          <w:sz w:val="20"/>
          <w:szCs w:val="20"/>
          <w:lang w:val="en-US" w:eastAsia="pl-PL"/>
        </w:rPr>
        <w:t>parators</w:t>
      </w:r>
      <w:proofErr w:type="spellEnd"/>
      <w:r w:rsidRPr="00E1504E">
        <w:rPr>
          <w:rFonts w:asciiTheme="minorHAnsi" w:hAnsiTheme="minorHAnsi" w:cs="Arial-ItalicMT"/>
          <w:iCs/>
          <w:color w:val="000000"/>
          <w:sz w:val="24"/>
          <w:szCs w:val="24"/>
          <w:lang w:val="en-GB" w:eastAsia="pl-PL"/>
        </w:rPr>
        <w:t>.</w:t>
      </w:r>
    </w:p>
    <w:p w:rsidR="0085468D" w:rsidRPr="00FF5C05" w:rsidRDefault="00502EDB"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justified cases, the Awarding Entity may modify the contents of these Terms of Reference before the expiry of the deadline for submitting the tenders. The modification made in that manner shall be immediately provided to all Economic Operators who have received the Terms of Reference and the Awarding Entity shall </w:t>
      </w:r>
      <w:r w:rsidR="00AE2CCE" w:rsidRPr="00FF5C05">
        <w:rPr>
          <w:rFonts w:ascii="Tahoma" w:eastAsia="Times New Roman" w:hAnsi="Tahoma" w:cs="Tahoma"/>
          <w:sz w:val="20"/>
          <w:szCs w:val="20"/>
          <w:lang w:val="en-US" w:eastAsia="pl-PL"/>
        </w:rPr>
        <w:t>publish it on the</w:t>
      </w:r>
      <w:r w:rsidRPr="00FF5C05">
        <w:rPr>
          <w:rFonts w:ascii="Tahoma" w:eastAsia="Times New Roman" w:hAnsi="Tahoma" w:cs="Tahoma"/>
          <w:sz w:val="20"/>
          <w:szCs w:val="20"/>
          <w:lang w:val="en-US" w:eastAsia="pl-PL"/>
        </w:rPr>
        <w:t xml:space="preserve"> website on which the Terms of </w:t>
      </w:r>
      <w:r w:rsidRPr="00FF5C05">
        <w:rPr>
          <w:rFonts w:ascii="Tahoma" w:eastAsia="Times New Roman" w:hAnsi="Tahoma" w:cs="Tahoma"/>
          <w:sz w:val="20"/>
          <w:szCs w:val="20"/>
          <w:lang w:val="en-US" w:eastAsia="pl-PL"/>
        </w:rPr>
        <w:lastRenderedPageBreak/>
        <w:t>Reference have been made available</w:t>
      </w:r>
      <w:r w:rsidR="005C3297" w:rsidRPr="00FF5C05">
        <w:rPr>
          <w:rFonts w:ascii="Tahoma" w:eastAsia="Times New Roman" w:hAnsi="Tahoma" w:cs="Tahoma"/>
          <w:sz w:val="20"/>
          <w:szCs w:val="20"/>
          <w:lang w:val="en-US" w:eastAsia="pl-PL"/>
        </w:rPr>
        <w:t>.</w:t>
      </w:r>
      <w:r w:rsidR="00182350" w:rsidRPr="00FF5C05">
        <w:rPr>
          <w:rFonts w:ascii="Tahoma" w:eastAsia="Times New Roman" w:hAnsi="Tahoma" w:cs="Tahoma"/>
          <w:sz w:val="20"/>
          <w:szCs w:val="20"/>
          <w:lang w:val="en-US" w:eastAsia="pl-PL"/>
        </w:rPr>
        <w:t xml:space="preserve"> </w:t>
      </w:r>
      <w:r w:rsidR="005C3297" w:rsidRPr="00FF5C05">
        <w:rPr>
          <w:rFonts w:ascii="Tahoma" w:eastAsia="Times New Roman" w:hAnsi="Tahoma" w:cs="Tahoma"/>
          <w:sz w:val="20"/>
          <w:szCs w:val="20"/>
          <w:lang w:val="en-US" w:eastAsia="pl-PL"/>
        </w:rPr>
        <w:t>I</w:t>
      </w:r>
      <w:r w:rsidR="002B6B75" w:rsidRPr="00FF5C05">
        <w:rPr>
          <w:rFonts w:ascii="Tahoma" w:eastAsia="Times New Roman" w:hAnsi="Tahoma" w:cs="Tahoma"/>
          <w:sz w:val="20"/>
          <w:szCs w:val="20"/>
          <w:lang w:val="en-US" w:eastAsia="pl-PL"/>
        </w:rPr>
        <w:t xml:space="preserve">n the case when the change </w:t>
      </w:r>
      <w:r w:rsidR="00852A5C" w:rsidRPr="00FF5C05">
        <w:rPr>
          <w:rFonts w:ascii="Tahoma" w:eastAsia="Times New Roman" w:hAnsi="Tahoma" w:cs="Tahoma"/>
          <w:sz w:val="20"/>
          <w:szCs w:val="20"/>
          <w:lang w:val="en-US" w:eastAsia="pl-PL"/>
        </w:rPr>
        <w:t>l</w:t>
      </w:r>
      <w:r w:rsidR="00114819" w:rsidRPr="00FF5C05">
        <w:rPr>
          <w:rFonts w:ascii="Tahoma" w:eastAsia="Times New Roman" w:hAnsi="Tahoma" w:cs="Tahoma"/>
          <w:sz w:val="20"/>
          <w:szCs w:val="20"/>
          <w:lang w:val="en-US" w:eastAsia="pl-PL"/>
        </w:rPr>
        <w:t>ea</w:t>
      </w:r>
      <w:r w:rsidR="005C3297" w:rsidRPr="00FF5C05">
        <w:rPr>
          <w:rFonts w:ascii="Tahoma" w:eastAsia="Times New Roman" w:hAnsi="Tahoma" w:cs="Tahoma"/>
          <w:sz w:val="20"/>
          <w:szCs w:val="20"/>
          <w:lang w:val="en-US" w:eastAsia="pl-PL"/>
        </w:rPr>
        <w:t xml:space="preserve">ds to </w:t>
      </w:r>
      <w:r w:rsidR="005714D6" w:rsidRPr="00FF5C05">
        <w:rPr>
          <w:rFonts w:ascii="Tahoma" w:eastAsia="Times New Roman" w:hAnsi="Tahoma" w:cs="Tahoma"/>
          <w:sz w:val="20"/>
          <w:szCs w:val="20"/>
          <w:lang w:val="en-US" w:eastAsia="pl-PL"/>
        </w:rPr>
        <w:t xml:space="preserve">alterations in the content </w:t>
      </w:r>
      <w:r w:rsidR="002B6B75" w:rsidRPr="00FF5C05">
        <w:rPr>
          <w:rFonts w:ascii="Tahoma" w:eastAsia="Times New Roman" w:hAnsi="Tahoma" w:cs="Tahoma"/>
          <w:sz w:val="20"/>
          <w:szCs w:val="20"/>
          <w:lang w:val="en-US" w:eastAsia="pl-PL"/>
        </w:rPr>
        <w:t>of the</w:t>
      </w:r>
      <w:r w:rsidR="005714D6" w:rsidRPr="00FF5C05">
        <w:rPr>
          <w:rFonts w:ascii="Tahoma" w:eastAsia="Times New Roman" w:hAnsi="Tahoma" w:cs="Tahoma"/>
          <w:sz w:val="20"/>
          <w:szCs w:val="20"/>
          <w:lang w:val="en-US" w:eastAsia="pl-PL"/>
        </w:rPr>
        <w:t xml:space="preserve"> </w:t>
      </w:r>
      <w:r w:rsidR="0085468D" w:rsidRPr="00FF5C05">
        <w:rPr>
          <w:rFonts w:ascii="Tahoma" w:eastAsia="Times New Roman" w:hAnsi="Tahoma" w:cs="Tahoma"/>
          <w:sz w:val="20"/>
          <w:szCs w:val="20"/>
          <w:lang w:val="en-US" w:eastAsia="pl-PL"/>
        </w:rPr>
        <w:t>open tender</w:t>
      </w:r>
      <w:r w:rsidR="00852A5C" w:rsidRPr="00FF5C05">
        <w:rPr>
          <w:rFonts w:ascii="Tahoma" w:eastAsia="Times New Roman" w:hAnsi="Tahoma" w:cs="Tahoma"/>
          <w:sz w:val="20"/>
          <w:szCs w:val="20"/>
          <w:lang w:val="en-US" w:eastAsia="pl-PL"/>
        </w:rPr>
        <w:t xml:space="preserve"> announcement</w:t>
      </w:r>
      <w:r w:rsidR="002B6B75" w:rsidRPr="00FF5C05">
        <w:rPr>
          <w:rFonts w:ascii="Tahoma" w:eastAsia="Times New Roman" w:hAnsi="Tahoma" w:cs="Tahoma"/>
          <w:sz w:val="20"/>
          <w:szCs w:val="20"/>
          <w:lang w:val="en-US" w:eastAsia="pl-PL"/>
        </w:rPr>
        <w:t xml:space="preserve"> </w:t>
      </w:r>
      <w:r w:rsidR="0021651C" w:rsidRPr="00FF5C05">
        <w:rPr>
          <w:rFonts w:ascii="Tahoma" w:eastAsia="Times New Roman" w:hAnsi="Tahoma" w:cs="Tahoma"/>
          <w:sz w:val="20"/>
          <w:szCs w:val="20"/>
          <w:lang w:val="en-US" w:eastAsia="pl-PL"/>
        </w:rPr>
        <w:t>p</w:t>
      </w:r>
      <w:r w:rsidR="0085468D" w:rsidRPr="00FF5C05">
        <w:rPr>
          <w:rFonts w:ascii="Tahoma" w:eastAsia="Times New Roman" w:hAnsi="Tahoma" w:cs="Tahoma"/>
          <w:sz w:val="20"/>
          <w:szCs w:val="20"/>
          <w:lang w:val="en-US" w:eastAsia="pl-PL"/>
        </w:rPr>
        <w:t>ublished i</w:t>
      </w:r>
      <w:r w:rsidR="00852A5C" w:rsidRPr="00FF5C05">
        <w:rPr>
          <w:rFonts w:ascii="Tahoma" w:eastAsia="Times New Roman" w:hAnsi="Tahoma" w:cs="Tahoma"/>
          <w:sz w:val="20"/>
          <w:szCs w:val="20"/>
          <w:lang w:val="en-US" w:eastAsia="pl-PL"/>
        </w:rPr>
        <w:t>n Official Journal of the European Union</w:t>
      </w:r>
      <w:r w:rsidR="0021651C" w:rsidRPr="00FF5C05">
        <w:rPr>
          <w:rFonts w:ascii="Tahoma" w:eastAsia="Times New Roman" w:hAnsi="Tahoma" w:cs="Tahoma"/>
          <w:sz w:val="20"/>
          <w:szCs w:val="20"/>
          <w:lang w:val="en-US" w:eastAsia="pl-PL"/>
        </w:rPr>
        <w:t>, the Awarding Entity will issue an announcement about additional information, information about incomplete procedure or an amendment</w:t>
      </w:r>
      <w:r w:rsidR="0085468D" w:rsidRPr="00FF5C05">
        <w:rPr>
          <w:rFonts w:ascii="Tahoma" w:eastAsia="Times New Roman" w:hAnsi="Tahoma" w:cs="Tahoma"/>
          <w:sz w:val="20"/>
          <w:szCs w:val="20"/>
          <w:lang w:val="en-US" w:eastAsia="pl-PL"/>
        </w:rPr>
        <w:t xml:space="preserve"> and its</w:t>
      </w:r>
      <w:r w:rsidR="00D81F84" w:rsidRPr="00FF5C05">
        <w:rPr>
          <w:rFonts w:ascii="Tahoma" w:eastAsia="Times New Roman" w:hAnsi="Tahoma" w:cs="Tahoma"/>
          <w:sz w:val="20"/>
          <w:szCs w:val="20"/>
          <w:lang w:val="en-US" w:eastAsia="pl-PL"/>
        </w:rPr>
        <w:t xml:space="preserve"> publi</w:t>
      </w:r>
      <w:r w:rsidR="00F8358C" w:rsidRPr="00FF5C05">
        <w:rPr>
          <w:rFonts w:ascii="Tahoma" w:eastAsia="Times New Roman" w:hAnsi="Tahoma" w:cs="Tahoma"/>
          <w:sz w:val="20"/>
          <w:szCs w:val="20"/>
          <w:lang w:val="en-US" w:eastAsia="pl-PL"/>
        </w:rPr>
        <w:t>cation on the website</w:t>
      </w:r>
      <w:r w:rsidR="00D81F84" w:rsidRPr="00FF5C05">
        <w:rPr>
          <w:rFonts w:ascii="Tahoma" w:eastAsia="Times New Roman" w:hAnsi="Tahoma" w:cs="Tahoma"/>
          <w:sz w:val="20"/>
          <w:szCs w:val="20"/>
          <w:lang w:val="en-US" w:eastAsia="pl-PL"/>
        </w:rPr>
        <w:t>.</w:t>
      </w:r>
    </w:p>
    <w:p w:rsidR="00D81F84" w:rsidRPr="00FF5C05" w:rsidRDefault="00D81F84"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Modifications are </w:t>
      </w:r>
      <w:r w:rsidR="00AD787C" w:rsidRPr="00FF5C05">
        <w:rPr>
          <w:rFonts w:ascii="Tahoma" w:eastAsia="Times New Roman" w:hAnsi="Tahoma" w:cs="Tahoma"/>
          <w:sz w:val="20"/>
          <w:szCs w:val="20"/>
          <w:lang w:val="en-US" w:eastAsia="pl-PL"/>
        </w:rPr>
        <w:t>b</w:t>
      </w:r>
      <w:r w:rsidRPr="00FF5C05">
        <w:rPr>
          <w:rFonts w:ascii="Tahoma" w:eastAsia="Times New Roman" w:hAnsi="Tahoma" w:cs="Tahoma"/>
          <w:sz w:val="20"/>
          <w:szCs w:val="20"/>
          <w:lang w:val="en-US" w:eastAsia="pl-PL"/>
        </w:rPr>
        <w:t xml:space="preserve">inding </w:t>
      </w:r>
      <w:r w:rsidR="00502EDB" w:rsidRPr="00FF5C05">
        <w:rPr>
          <w:rFonts w:ascii="Tahoma" w:eastAsia="Times New Roman" w:hAnsi="Tahoma" w:cs="Tahoma"/>
          <w:sz w:val="20"/>
          <w:szCs w:val="20"/>
          <w:lang w:val="en-US" w:eastAsia="pl-PL"/>
        </w:rPr>
        <w:t>for the Economic O</w:t>
      </w:r>
      <w:r w:rsidRPr="00FF5C05">
        <w:rPr>
          <w:rFonts w:ascii="Tahoma" w:eastAsia="Times New Roman" w:hAnsi="Tahoma" w:cs="Tahoma"/>
          <w:sz w:val="20"/>
          <w:szCs w:val="20"/>
          <w:lang w:val="en-US" w:eastAsia="pl-PL"/>
        </w:rPr>
        <w:t xml:space="preserve">perators </w:t>
      </w:r>
      <w:r w:rsidR="00502EDB" w:rsidRPr="00FF5C05">
        <w:rPr>
          <w:rFonts w:ascii="Tahoma" w:eastAsia="Times New Roman" w:hAnsi="Tahoma" w:cs="Tahoma"/>
          <w:sz w:val="20"/>
          <w:szCs w:val="20"/>
          <w:lang w:val="en-US" w:eastAsia="pl-PL"/>
        </w:rPr>
        <w:t>i</w:t>
      </w:r>
      <w:r w:rsidR="00653695" w:rsidRPr="00FF5C05">
        <w:rPr>
          <w:rFonts w:ascii="Tahoma" w:eastAsia="Times New Roman" w:hAnsi="Tahoma" w:cs="Tahoma"/>
          <w:sz w:val="20"/>
          <w:szCs w:val="20"/>
          <w:lang w:val="en-US" w:eastAsia="pl-PL"/>
        </w:rPr>
        <w:t>n each case.</w:t>
      </w:r>
    </w:p>
    <w:p w:rsidR="00653695" w:rsidRPr="00FF5C05" w:rsidRDefault="00653695"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Awarding Entity </w:t>
      </w:r>
      <w:r w:rsidR="00E73D35" w:rsidRPr="00FF5C05">
        <w:rPr>
          <w:rFonts w:ascii="Tahoma" w:eastAsia="Times New Roman" w:hAnsi="Tahoma" w:cs="Tahoma"/>
          <w:sz w:val="20"/>
          <w:szCs w:val="20"/>
          <w:lang w:val="en-US" w:eastAsia="pl-PL"/>
        </w:rPr>
        <w:t xml:space="preserve">shall </w:t>
      </w:r>
      <w:r w:rsidRPr="00FF5C05">
        <w:rPr>
          <w:rFonts w:ascii="Tahoma" w:eastAsia="Times New Roman" w:hAnsi="Tahoma" w:cs="Tahoma"/>
          <w:sz w:val="20"/>
          <w:szCs w:val="20"/>
          <w:lang w:val="en-US" w:eastAsia="pl-PL"/>
        </w:rPr>
        <w:t>extend the deadline for submission of tenders</w:t>
      </w:r>
      <w:r w:rsidR="00E73D35" w:rsidRPr="00FF5C05">
        <w:rPr>
          <w:rFonts w:ascii="Tahoma" w:eastAsia="Times New Roman" w:hAnsi="Tahoma" w:cs="Tahoma"/>
          <w:sz w:val="20"/>
          <w:szCs w:val="20"/>
          <w:lang w:val="en-US" w:eastAsia="pl-PL"/>
        </w:rPr>
        <w:t xml:space="preserve"> if due to modifications of the conte</w:t>
      </w:r>
      <w:r w:rsidR="00F8358C" w:rsidRPr="00FF5C05">
        <w:rPr>
          <w:rFonts w:ascii="Tahoma" w:eastAsia="Times New Roman" w:hAnsi="Tahoma" w:cs="Tahoma"/>
          <w:sz w:val="20"/>
          <w:szCs w:val="20"/>
          <w:lang w:val="en-US" w:eastAsia="pl-PL"/>
        </w:rPr>
        <w:t xml:space="preserve">nt of the </w:t>
      </w:r>
      <w:proofErr w:type="spellStart"/>
      <w:r w:rsidR="00F8358C" w:rsidRPr="00FF5C05">
        <w:rPr>
          <w:rFonts w:ascii="Tahoma" w:eastAsia="Times New Roman" w:hAnsi="Tahoma" w:cs="Tahoma"/>
          <w:sz w:val="20"/>
          <w:szCs w:val="20"/>
          <w:lang w:val="en-US" w:eastAsia="pl-PL"/>
        </w:rPr>
        <w:t>ToR</w:t>
      </w:r>
      <w:proofErr w:type="spellEnd"/>
      <w:r w:rsidR="00F8358C" w:rsidRPr="00FF5C05">
        <w:rPr>
          <w:rFonts w:ascii="Tahoma" w:eastAsia="Times New Roman" w:hAnsi="Tahoma" w:cs="Tahoma"/>
          <w:sz w:val="20"/>
          <w:szCs w:val="20"/>
          <w:lang w:val="en-US" w:eastAsia="pl-PL"/>
        </w:rPr>
        <w:t xml:space="preserve"> addition time is essential for making changes i</w:t>
      </w:r>
      <w:r w:rsidR="00E73D35" w:rsidRPr="00FF5C05">
        <w:rPr>
          <w:rFonts w:ascii="Tahoma" w:eastAsia="Times New Roman" w:hAnsi="Tahoma" w:cs="Tahoma"/>
          <w:sz w:val="20"/>
          <w:szCs w:val="20"/>
          <w:lang w:val="en-US" w:eastAsia="pl-PL"/>
        </w:rPr>
        <w:t xml:space="preserve">n </w:t>
      </w:r>
      <w:r w:rsidR="00355D01" w:rsidRPr="00FF5C05">
        <w:rPr>
          <w:rFonts w:ascii="Tahoma" w:eastAsia="Times New Roman" w:hAnsi="Tahoma" w:cs="Tahoma"/>
          <w:sz w:val="20"/>
          <w:szCs w:val="20"/>
          <w:lang w:val="en-US" w:eastAsia="pl-PL"/>
        </w:rPr>
        <w:t>tender</w:t>
      </w:r>
      <w:r w:rsidR="00E73D35" w:rsidRPr="00FF5C05">
        <w:rPr>
          <w:rFonts w:ascii="Tahoma" w:eastAsia="Times New Roman" w:hAnsi="Tahoma" w:cs="Tahoma"/>
          <w:sz w:val="20"/>
          <w:szCs w:val="20"/>
          <w:lang w:val="en-US" w:eastAsia="pl-PL"/>
        </w:rPr>
        <w:t xml:space="preserve">s. The Awarding Party will promptly inform </w:t>
      </w:r>
      <w:r w:rsidR="00BC3242" w:rsidRPr="00FF5C05">
        <w:rPr>
          <w:rFonts w:ascii="Tahoma" w:eastAsia="Times New Roman" w:hAnsi="Tahoma" w:cs="Tahoma"/>
          <w:sz w:val="20"/>
          <w:szCs w:val="20"/>
          <w:lang w:val="en-US" w:eastAsia="pl-PL"/>
        </w:rPr>
        <w:t>a</w:t>
      </w:r>
      <w:r w:rsidR="00E73D35" w:rsidRPr="00FF5C05">
        <w:rPr>
          <w:rFonts w:ascii="Tahoma" w:eastAsia="Times New Roman" w:hAnsi="Tahoma" w:cs="Tahoma"/>
          <w:sz w:val="20"/>
          <w:szCs w:val="20"/>
          <w:lang w:val="en-US" w:eastAsia="pl-PL"/>
        </w:rPr>
        <w:t xml:space="preserve">ll </w:t>
      </w:r>
      <w:r w:rsidR="00BC3242" w:rsidRPr="00FF5C05">
        <w:rPr>
          <w:rFonts w:ascii="Tahoma" w:eastAsia="Times New Roman" w:hAnsi="Tahoma" w:cs="Tahoma"/>
          <w:sz w:val="20"/>
          <w:szCs w:val="20"/>
          <w:lang w:val="en-US" w:eastAsia="pl-PL"/>
        </w:rPr>
        <w:t>t</w:t>
      </w:r>
      <w:r w:rsidR="00E73D35" w:rsidRPr="00FF5C05">
        <w:rPr>
          <w:rFonts w:ascii="Tahoma" w:eastAsia="Times New Roman" w:hAnsi="Tahoma" w:cs="Tahoma"/>
          <w:sz w:val="20"/>
          <w:szCs w:val="20"/>
          <w:lang w:val="en-US" w:eastAsia="pl-PL"/>
        </w:rPr>
        <w:t>h</w:t>
      </w:r>
      <w:r w:rsidR="00BC3242" w:rsidRPr="00FF5C05">
        <w:rPr>
          <w:rFonts w:ascii="Tahoma" w:eastAsia="Times New Roman" w:hAnsi="Tahoma" w:cs="Tahoma"/>
          <w:sz w:val="20"/>
          <w:szCs w:val="20"/>
          <w:lang w:val="en-US" w:eastAsia="pl-PL"/>
        </w:rPr>
        <w:t>e Economic O</w:t>
      </w:r>
      <w:r w:rsidR="00E73D35" w:rsidRPr="00FF5C05">
        <w:rPr>
          <w:rFonts w:ascii="Tahoma" w:eastAsia="Times New Roman" w:hAnsi="Tahoma" w:cs="Tahoma"/>
          <w:sz w:val="20"/>
          <w:szCs w:val="20"/>
          <w:lang w:val="en-US" w:eastAsia="pl-PL"/>
        </w:rPr>
        <w:t>perators</w:t>
      </w:r>
      <w:r w:rsidR="00BC3242" w:rsidRPr="00FF5C05">
        <w:rPr>
          <w:rFonts w:ascii="Tahoma" w:eastAsia="Times New Roman" w:hAnsi="Tahoma" w:cs="Tahoma"/>
          <w:sz w:val="20"/>
          <w:szCs w:val="20"/>
          <w:lang w:val="en-US" w:eastAsia="pl-PL"/>
        </w:rPr>
        <w:t xml:space="preserve"> who received </w:t>
      </w:r>
      <w:r w:rsidR="00F8358C" w:rsidRPr="00FF5C05">
        <w:rPr>
          <w:rFonts w:ascii="Tahoma" w:eastAsia="Times New Roman" w:hAnsi="Tahoma" w:cs="Tahoma"/>
          <w:sz w:val="20"/>
          <w:szCs w:val="20"/>
          <w:lang w:val="en-US" w:eastAsia="pl-PL"/>
        </w:rPr>
        <w:t xml:space="preserve">the </w:t>
      </w:r>
      <w:proofErr w:type="spellStart"/>
      <w:r w:rsidR="00BC3242" w:rsidRPr="00FF5C05">
        <w:rPr>
          <w:rFonts w:ascii="Tahoma" w:eastAsia="Times New Roman" w:hAnsi="Tahoma" w:cs="Tahoma"/>
          <w:sz w:val="20"/>
          <w:szCs w:val="20"/>
          <w:lang w:val="en-US" w:eastAsia="pl-PL"/>
        </w:rPr>
        <w:t>ToR</w:t>
      </w:r>
      <w:proofErr w:type="spellEnd"/>
      <w:r w:rsidR="00F8358C" w:rsidRPr="00FF5C05">
        <w:rPr>
          <w:rFonts w:ascii="Tahoma" w:eastAsia="Times New Roman" w:hAnsi="Tahoma" w:cs="Tahoma"/>
          <w:sz w:val="20"/>
          <w:szCs w:val="20"/>
          <w:lang w:val="en-US" w:eastAsia="pl-PL"/>
        </w:rPr>
        <w:t xml:space="preserve"> </w:t>
      </w:r>
      <w:r w:rsidR="00BC3242" w:rsidRPr="00FF5C05">
        <w:rPr>
          <w:rFonts w:ascii="Tahoma" w:eastAsia="Times New Roman" w:hAnsi="Tahoma" w:cs="Tahoma"/>
          <w:sz w:val="20"/>
          <w:szCs w:val="20"/>
          <w:lang w:val="en-US" w:eastAsia="pl-PL"/>
        </w:rPr>
        <w:t xml:space="preserve">about extending the time of submitting </w:t>
      </w:r>
      <w:r w:rsidR="00355D01" w:rsidRPr="00FF5C05">
        <w:rPr>
          <w:rFonts w:ascii="Tahoma" w:eastAsia="Times New Roman" w:hAnsi="Tahoma" w:cs="Tahoma"/>
          <w:sz w:val="20"/>
          <w:szCs w:val="20"/>
          <w:lang w:val="en-US" w:eastAsia="pl-PL"/>
        </w:rPr>
        <w:t>tender</w:t>
      </w:r>
      <w:r w:rsidR="00BC3242" w:rsidRPr="00FF5C05">
        <w:rPr>
          <w:rFonts w:ascii="Tahoma" w:eastAsia="Times New Roman" w:hAnsi="Tahoma" w:cs="Tahoma"/>
          <w:sz w:val="20"/>
          <w:szCs w:val="20"/>
          <w:lang w:val="en-US" w:eastAsia="pl-PL"/>
        </w:rPr>
        <w:t xml:space="preserve">s along with placing the information on the website: </w:t>
      </w:r>
      <w:hyperlink r:id="rId17" w:history="1">
        <w:r w:rsidR="00BC3242" w:rsidRPr="00FF5C05">
          <w:rPr>
            <w:rFonts w:ascii="Tahoma" w:eastAsia="Times New Roman" w:hAnsi="Tahoma" w:cs="Tahoma"/>
            <w:sz w:val="20"/>
            <w:szCs w:val="20"/>
            <w:lang w:val="en-US" w:eastAsia="pl-PL"/>
          </w:rPr>
          <w:t>www.ilot.edu.pl</w:t>
        </w:r>
      </w:hyperlink>
    </w:p>
    <w:p w:rsidR="005652DD" w:rsidRPr="00E1504E" w:rsidRDefault="005652DD" w:rsidP="005652DD">
      <w:pPr>
        <w:pStyle w:val="Akapitzlist"/>
        <w:autoSpaceDE w:val="0"/>
        <w:autoSpaceDN w:val="0"/>
        <w:adjustRightInd w:val="0"/>
        <w:spacing w:after="0" w:line="240" w:lineRule="auto"/>
        <w:ind w:left="405"/>
        <w:jc w:val="both"/>
        <w:rPr>
          <w:rFonts w:asciiTheme="minorHAnsi" w:hAnsiTheme="minorHAnsi" w:cs="Arial-ItalicMT"/>
          <w:i/>
          <w:iCs/>
          <w:color w:val="000000"/>
          <w:sz w:val="24"/>
          <w:szCs w:val="24"/>
          <w:lang w:val="en-GB" w:eastAsia="pl-PL"/>
        </w:rPr>
      </w:pPr>
    </w:p>
    <w:p w:rsidR="00BC3242" w:rsidRPr="00591B07" w:rsidRDefault="005652DD" w:rsidP="00591B07">
      <w:pPr>
        <w:pStyle w:val="Nagwek1"/>
        <w:keepLines w:val="0"/>
        <w:spacing w:before="0" w:after="80" w:line="240" w:lineRule="auto"/>
        <w:ind w:right="57"/>
        <w:jc w:val="both"/>
        <w:rPr>
          <w:rFonts w:ascii="Tahoma" w:eastAsia="Times New Roman" w:hAnsi="Tahoma" w:cs="Tahoma"/>
          <w:bCs w:val="0"/>
          <w:color w:val="auto"/>
          <w:sz w:val="20"/>
          <w:szCs w:val="20"/>
        </w:rPr>
      </w:pPr>
      <w:r w:rsidRPr="00591B07">
        <w:rPr>
          <w:rFonts w:ascii="Tahoma" w:eastAsia="Times New Roman" w:hAnsi="Tahoma" w:cs="Tahoma"/>
          <w:bCs w:val="0"/>
          <w:color w:val="auto"/>
          <w:sz w:val="20"/>
          <w:szCs w:val="20"/>
        </w:rPr>
        <w:t>§ 10.</w:t>
      </w:r>
      <w:r w:rsidR="00BB73F5" w:rsidRPr="00591B07">
        <w:rPr>
          <w:rFonts w:ascii="Tahoma" w:eastAsia="Times New Roman" w:hAnsi="Tahoma" w:cs="Tahoma"/>
          <w:bCs w:val="0"/>
          <w:color w:val="auto"/>
          <w:sz w:val="20"/>
          <w:szCs w:val="20"/>
        </w:rPr>
        <w:t xml:space="preserve">Requirements </w:t>
      </w:r>
      <w:proofErr w:type="spellStart"/>
      <w:r w:rsidR="00BB73F5" w:rsidRPr="00591B07">
        <w:rPr>
          <w:rFonts w:ascii="Tahoma" w:eastAsia="Times New Roman" w:hAnsi="Tahoma" w:cs="Tahoma"/>
          <w:bCs w:val="0"/>
          <w:color w:val="auto"/>
          <w:sz w:val="20"/>
          <w:szCs w:val="20"/>
        </w:rPr>
        <w:t>concerning</w:t>
      </w:r>
      <w:proofErr w:type="spellEnd"/>
      <w:r w:rsidR="00BB73F5" w:rsidRPr="00591B07">
        <w:rPr>
          <w:rFonts w:ascii="Tahoma" w:eastAsia="Times New Roman" w:hAnsi="Tahoma" w:cs="Tahoma"/>
          <w:bCs w:val="0"/>
          <w:color w:val="auto"/>
          <w:sz w:val="20"/>
          <w:szCs w:val="20"/>
        </w:rPr>
        <w:t xml:space="preserve"> the tender </w:t>
      </w:r>
      <w:proofErr w:type="spellStart"/>
      <w:r w:rsidRPr="00591B07">
        <w:rPr>
          <w:rFonts w:ascii="Tahoma" w:eastAsia="Times New Roman" w:hAnsi="Tahoma" w:cs="Tahoma"/>
          <w:bCs w:val="0"/>
          <w:color w:val="auto"/>
          <w:sz w:val="20"/>
          <w:szCs w:val="20"/>
        </w:rPr>
        <w:t>bond</w:t>
      </w:r>
      <w:proofErr w:type="spellEnd"/>
    </w:p>
    <w:p w:rsidR="005652DD" w:rsidRPr="00E1504E" w:rsidRDefault="005652DD" w:rsidP="005652DD">
      <w:pPr>
        <w:autoSpaceDE w:val="0"/>
        <w:autoSpaceDN w:val="0"/>
        <w:adjustRightInd w:val="0"/>
        <w:spacing w:after="0" w:line="240" w:lineRule="auto"/>
        <w:jc w:val="both"/>
        <w:rPr>
          <w:rFonts w:asciiTheme="minorHAnsi" w:hAnsiTheme="minorHAnsi" w:cs="Arial-BoldItalicMT"/>
          <w:b/>
          <w:bCs/>
          <w:iCs/>
          <w:sz w:val="24"/>
          <w:szCs w:val="24"/>
          <w:lang w:val="en-GB" w:eastAsia="pl-PL"/>
        </w:rPr>
      </w:pPr>
    </w:p>
    <w:p w:rsidR="005652DD" w:rsidRPr="00FF5C05" w:rsidRDefault="005652DD" w:rsidP="0045330D">
      <w:pPr>
        <w:pStyle w:val="Akapitzlist"/>
        <w:numPr>
          <w:ilvl w:val="0"/>
          <w:numId w:val="4"/>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tender bond shall be </w:t>
      </w:r>
      <w:r w:rsidR="0031291F" w:rsidRPr="00FF5C05">
        <w:rPr>
          <w:rFonts w:ascii="Tahoma" w:eastAsia="Times New Roman" w:hAnsi="Tahoma" w:cs="Tahoma"/>
          <w:sz w:val="20"/>
          <w:szCs w:val="20"/>
          <w:lang w:val="en-US" w:eastAsia="pl-PL"/>
        </w:rPr>
        <w:t>10</w:t>
      </w:r>
      <w:r w:rsidRPr="00FF5C05">
        <w:rPr>
          <w:rFonts w:ascii="Tahoma" w:eastAsia="Times New Roman" w:hAnsi="Tahoma" w:cs="Tahoma"/>
          <w:sz w:val="20"/>
          <w:szCs w:val="20"/>
          <w:lang w:val="en-US" w:eastAsia="pl-PL"/>
        </w:rPr>
        <w:t>0</w:t>
      </w:r>
      <w:r w:rsidR="0031291F" w:rsidRPr="00FF5C05">
        <w:rPr>
          <w:rFonts w:ascii="Tahoma" w:eastAsia="Times New Roman" w:hAnsi="Tahoma" w:cs="Tahoma"/>
          <w:sz w:val="20"/>
          <w:szCs w:val="20"/>
          <w:lang w:val="en-US" w:eastAsia="pl-PL"/>
        </w:rPr>
        <w:t> 000 PLN (one hundred</w:t>
      </w:r>
      <w:r w:rsidRPr="00FF5C05">
        <w:rPr>
          <w:rFonts w:ascii="Tahoma" w:eastAsia="Times New Roman" w:hAnsi="Tahoma" w:cs="Tahoma"/>
          <w:sz w:val="20"/>
          <w:szCs w:val="20"/>
          <w:lang w:val="en-US" w:eastAsia="pl-PL"/>
        </w:rPr>
        <w:t xml:space="preserve"> thousand zloty</w:t>
      </w:r>
      <w:r w:rsidR="007F3EB3"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w:t>
      </w:r>
      <w:r w:rsidR="00114819" w:rsidRPr="00FF5C05">
        <w:rPr>
          <w:rFonts w:ascii="Tahoma" w:eastAsia="Times New Roman" w:hAnsi="Tahoma" w:cs="Tahoma"/>
          <w:sz w:val="20"/>
          <w:szCs w:val="20"/>
          <w:lang w:val="en-US" w:eastAsia="pl-PL"/>
        </w:rPr>
        <w:t>.</w:t>
      </w:r>
    </w:p>
    <w:p w:rsidR="005652DD" w:rsidRPr="00FF5C05" w:rsidRDefault="005652DD" w:rsidP="0045330D">
      <w:pPr>
        <w:pStyle w:val="Akapitzlist"/>
        <w:numPr>
          <w:ilvl w:val="0"/>
          <w:numId w:val="4"/>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tender bond has to lodged </w:t>
      </w:r>
      <w:r w:rsidRPr="00FF5C05">
        <w:rPr>
          <w:rFonts w:ascii="Tahoma" w:eastAsia="Times New Roman" w:hAnsi="Tahoma" w:cs="Tahoma"/>
          <w:sz w:val="20"/>
          <w:szCs w:val="20"/>
          <w:u w:val="single"/>
          <w:lang w:val="en-US" w:eastAsia="pl-PL"/>
        </w:rPr>
        <w:t>before the deadline for submission of tenders</w:t>
      </w:r>
      <w:r w:rsidR="00114819" w:rsidRPr="00FF5C05">
        <w:rPr>
          <w:rFonts w:ascii="Tahoma" w:eastAsia="Times New Roman" w:hAnsi="Tahoma" w:cs="Tahoma"/>
          <w:sz w:val="20"/>
          <w:szCs w:val="20"/>
          <w:u w:val="single"/>
          <w:lang w:val="en-US" w:eastAsia="pl-PL"/>
        </w:rPr>
        <w:t>.</w:t>
      </w:r>
    </w:p>
    <w:p w:rsidR="005652DD" w:rsidRPr="00FF5C05" w:rsidRDefault="005652DD" w:rsidP="0045330D">
      <w:pPr>
        <w:pStyle w:val="Akapitzlist"/>
        <w:numPr>
          <w:ilvl w:val="0"/>
          <w:numId w:val="4"/>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tender bond may be lodged in one or a few forms presented below depending on the choice of the Economic Operator:</w:t>
      </w:r>
    </w:p>
    <w:p w:rsidR="00AF2BF8" w:rsidRPr="00FF5C05" w:rsidRDefault="006068A1"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c</w:t>
      </w:r>
      <w:r w:rsidR="005652DD" w:rsidRPr="00FF5C05">
        <w:rPr>
          <w:rFonts w:ascii="Tahoma" w:eastAsia="Times New Roman" w:hAnsi="Tahoma" w:cs="Tahoma"/>
          <w:sz w:val="20"/>
          <w:szCs w:val="20"/>
          <w:lang w:val="en-US" w:eastAsia="pl-PL"/>
        </w:rPr>
        <w:t>ash paid to the Awarding Entity’s bank account: Bank PKO S.A.: 90 1240 6247 1111 0000 4977 2760 marked</w:t>
      </w:r>
      <w:r w:rsidR="0031291F" w:rsidRPr="00FF5C05">
        <w:rPr>
          <w:rFonts w:ascii="Tahoma" w:eastAsia="Times New Roman" w:hAnsi="Tahoma" w:cs="Tahoma"/>
          <w:sz w:val="20"/>
          <w:szCs w:val="20"/>
          <w:lang w:val="en-US" w:eastAsia="pl-PL"/>
        </w:rPr>
        <w:t>:</w:t>
      </w:r>
      <w:r w:rsidR="005652DD" w:rsidRPr="00FF5C05">
        <w:rPr>
          <w:rFonts w:ascii="Tahoma" w:eastAsia="Times New Roman" w:hAnsi="Tahoma" w:cs="Tahoma"/>
          <w:sz w:val="20"/>
          <w:szCs w:val="20"/>
          <w:lang w:val="en-US" w:eastAsia="pl-PL"/>
        </w:rPr>
        <w:t xml:space="preserve"> </w:t>
      </w:r>
      <w:r w:rsidR="0031291F" w:rsidRPr="00FF5C05">
        <w:rPr>
          <w:rFonts w:ascii="Tahoma" w:eastAsia="Times New Roman" w:hAnsi="Tahoma" w:cs="Tahoma"/>
          <w:b/>
          <w:sz w:val="20"/>
          <w:szCs w:val="20"/>
          <w:lang w:val="en-US" w:eastAsia="pl-PL"/>
        </w:rPr>
        <w:t xml:space="preserve">Supply of the </w:t>
      </w:r>
      <w:r w:rsidR="00F461C9" w:rsidRPr="00FF5C05">
        <w:rPr>
          <w:rFonts w:ascii="Tahoma" w:eastAsia="Times New Roman" w:hAnsi="Tahoma" w:cs="Tahoma"/>
          <w:b/>
          <w:sz w:val="20"/>
          <w:szCs w:val="20"/>
          <w:lang w:val="en-US" w:eastAsia="pl-PL"/>
        </w:rPr>
        <w:t>automated</w:t>
      </w:r>
      <w:r w:rsidR="0031291F" w:rsidRPr="00FF5C05">
        <w:rPr>
          <w:rFonts w:ascii="Tahoma" w:eastAsia="Times New Roman" w:hAnsi="Tahoma" w:cs="Tahoma"/>
          <w:b/>
          <w:sz w:val="20"/>
          <w:szCs w:val="20"/>
          <w:lang w:val="en-US" w:eastAsia="pl-PL"/>
        </w:rPr>
        <w:t xml:space="preserve"> fiber placement </w:t>
      </w:r>
      <w:r w:rsidR="00F461C9" w:rsidRPr="00FF5C05">
        <w:rPr>
          <w:rFonts w:ascii="Tahoma" w:eastAsia="Times New Roman" w:hAnsi="Tahoma" w:cs="Tahoma"/>
          <w:b/>
          <w:sz w:val="20"/>
          <w:szCs w:val="20"/>
          <w:lang w:val="en-US" w:eastAsia="pl-PL"/>
        </w:rPr>
        <w:t>system, Case ref No. 75/ED/Z/15.</w:t>
      </w:r>
      <w:r w:rsidR="0031291F" w:rsidRPr="00FF5C05">
        <w:rPr>
          <w:rFonts w:ascii="Tahoma" w:eastAsia="Times New Roman" w:hAnsi="Tahoma" w:cs="Tahoma"/>
          <w:sz w:val="20"/>
          <w:szCs w:val="20"/>
          <w:lang w:val="en-US" w:eastAsia="pl-PL"/>
        </w:rPr>
        <w:t xml:space="preserve"> </w:t>
      </w:r>
    </w:p>
    <w:p w:rsidR="005652DD" w:rsidRPr="00FF5C05" w:rsidRDefault="006068A1"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a</w:t>
      </w:r>
      <w:r w:rsidR="00AF2BF8" w:rsidRPr="00FF5C05">
        <w:rPr>
          <w:rFonts w:ascii="Tahoma" w:eastAsia="Times New Roman" w:hAnsi="Tahoma" w:cs="Tahoma"/>
          <w:sz w:val="20"/>
          <w:szCs w:val="20"/>
          <w:lang w:val="en-US" w:eastAsia="pl-PL"/>
        </w:rPr>
        <w:t xml:space="preserve"> bank surety</w:t>
      </w:r>
      <w:r w:rsidR="00621B69" w:rsidRPr="00FF5C05">
        <w:rPr>
          <w:rFonts w:ascii="Tahoma" w:eastAsia="Times New Roman" w:hAnsi="Tahoma" w:cs="Tahoma"/>
          <w:sz w:val="20"/>
          <w:szCs w:val="20"/>
          <w:lang w:val="en-US" w:eastAsia="pl-PL"/>
        </w:rPr>
        <w:t xml:space="preserve"> </w:t>
      </w:r>
      <w:r w:rsidR="00832571" w:rsidRPr="00FF5C05">
        <w:rPr>
          <w:rFonts w:ascii="Tahoma" w:eastAsia="Times New Roman" w:hAnsi="Tahoma" w:cs="Tahoma"/>
          <w:sz w:val="20"/>
          <w:szCs w:val="20"/>
          <w:lang w:val="en-US" w:eastAsia="pl-PL"/>
        </w:rPr>
        <w:t xml:space="preserve">or </w:t>
      </w:r>
      <w:r w:rsidR="009721DB" w:rsidRPr="00FF5C05">
        <w:rPr>
          <w:rFonts w:ascii="Tahoma" w:eastAsia="Times New Roman" w:hAnsi="Tahoma" w:cs="Tahoma"/>
          <w:sz w:val="20"/>
          <w:szCs w:val="20"/>
          <w:lang w:val="en-US" w:eastAsia="pl-PL"/>
        </w:rPr>
        <w:t xml:space="preserve">a surety of a credit union </w:t>
      </w:r>
      <w:r w:rsidR="008F5D9D" w:rsidRPr="00FF5C05">
        <w:rPr>
          <w:rFonts w:ascii="Tahoma" w:eastAsia="Times New Roman" w:hAnsi="Tahoma" w:cs="Tahoma"/>
          <w:sz w:val="20"/>
          <w:szCs w:val="20"/>
          <w:lang w:val="en-US" w:eastAsia="pl-PL"/>
        </w:rPr>
        <w:t>provided that a surety of a credit company is always a monetary one</w:t>
      </w:r>
      <w:r w:rsidR="00114819" w:rsidRPr="00FF5C05">
        <w:rPr>
          <w:rFonts w:ascii="Tahoma" w:eastAsia="Times New Roman" w:hAnsi="Tahoma" w:cs="Tahoma"/>
          <w:sz w:val="20"/>
          <w:szCs w:val="20"/>
          <w:lang w:val="en-US" w:eastAsia="pl-PL"/>
        </w:rPr>
        <w:t>,</w:t>
      </w:r>
    </w:p>
    <w:p w:rsidR="000E2A5F" w:rsidRPr="00591B07" w:rsidRDefault="000E2A5F"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eastAsia="pl-PL"/>
        </w:rPr>
      </w:pPr>
      <w:r w:rsidRPr="00591B07">
        <w:rPr>
          <w:rFonts w:ascii="Tahoma" w:eastAsia="Times New Roman" w:hAnsi="Tahoma" w:cs="Tahoma"/>
          <w:sz w:val="20"/>
          <w:szCs w:val="20"/>
          <w:lang w:eastAsia="pl-PL"/>
        </w:rPr>
        <w:t xml:space="preserve">bank </w:t>
      </w:r>
      <w:proofErr w:type="spellStart"/>
      <w:r w:rsidRPr="00591B07">
        <w:rPr>
          <w:rFonts w:ascii="Tahoma" w:eastAsia="Times New Roman" w:hAnsi="Tahoma" w:cs="Tahoma"/>
          <w:sz w:val="20"/>
          <w:szCs w:val="20"/>
          <w:lang w:eastAsia="pl-PL"/>
        </w:rPr>
        <w:t>guarantees</w:t>
      </w:r>
      <w:proofErr w:type="spellEnd"/>
      <w:r w:rsidR="00114819" w:rsidRPr="00591B07">
        <w:rPr>
          <w:rFonts w:ascii="Tahoma" w:eastAsia="Times New Roman" w:hAnsi="Tahoma" w:cs="Tahoma"/>
          <w:sz w:val="20"/>
          <w:szCs w:val="20"/>
          <w:lang w:eastAsia="pl-PL"/>
        </w:rPr>
        <w:t>,</w:t>
      </w:r>
    </w:p>
    <w:p w:rsidR="008F5D9D" w:rsidRPr="00591B07" w:rsidRDefault="000E2A5F"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eastAsia="pl-PL"/>
        </w:rPr>
      </w:pPr>
      <w:proofErr w:type="spellStart"/>
      <w:r w:rsidRPr="00591B07">
        <w:rPr>
          <w:rFonts w:ascii="Tahoma" w:eastAsia="Times New Roman" w:hAnsi="Tahoma" w:cs="Tahoma"/>
          <w:sz w:val="20"/>
          <w:szCs w:val="20"/>
          <w:lang w:eastAsia="pl-PL"/>
        </w:rPr>
        <w:t>insurance</w:t>
      </w:r>
      <w:proofErr w:type="spellEnd"/>
      <w:r w:rsidRPr="00591B07">
        <w:rPr>
          <w:rFonts w:ascii="Tahoma" w:eastAsia="Times New Roman" w:hAnsi="Tahoma" w:cs="Tahoma"/>
          <w:sz w:val="20"/>
          <w:szCs w:val="20"/>
          <w:lang w:eastAsia="pl-PL"/>
        </w:rPr>
        <w:t xml:space="preserve"> </w:t>
      </w:r>
      <w:proofErr w:type="spellStart"/>
      <w:r w:rsidRPr="00591B07">
        <w:rPr>
          <w:rFonts w:ascii="Tahoma" w:eastAsia="Times New Roman" w:hAnsi="Tahoma" w:cs="Tahoma"/>
          <w:sz w:val="20"/>
          <w:szCs w:val="20"/>
          <w:lang w:eastAsia="pl-PL"/>
        </w:rPr>
        <w:t>guarantees</w:t>
      </w:r>
      <w:proofErr w:type="spellEnd"/>
      <w:r w:rsidR="00114819" w:rsidRPr="00591B07">
        <w:rPr>
          <w:rFonts w:ascii="Tahoma" w:eastAsia="Times New Roman" w:hAnsi="Tahoma" w:cs="Tahoma"/>
          <w:sz w:val="20"/>
          <w:szCs w:val="20"/>
          <w:lang w:eastAsia="pl-PL"/>
        </w:rPr>
        <w:t>,</w:t>
      </w:r>
    </w:p>
    <w:p w:rsidR="008F5D9D" w:rsidRPr="00FF5C05" w:rsidRDefault="005838A9"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g</w:t>
      </w:r>
      <w:r w:rsidR="008F5D9D" w:rsidRPr="00FF5C05">
        <w:rPr>
          <w:rFonts w:ascii="Tahoma" w:eastAsia="Times New Roman" w:hAnsi="Tahoma" w:cs="Tahoma"/>
          <w:sz w:val="20"/>
          <w:szCs w:val="20"/>
          <w:lang w:val="en-US" w:eastAsia="pl-PL"/>
        </w:rPr>
        <w:t xml:space="preserve">uarantees </w:t>
      </w:r>
      <w:r w:rsidRPr="00FF5C05">
        <w:rPr>
          <w:rFonts w:ascii="Tahoma" w:eastAsia="Times New Roman" w:hAnsi="Tahoma" w:cs="Tahoma"/>
          <w:sz w:val="20"/>
          <w:szCs w:val="20"/>
          <w:lang w:val="en-US" w:eastAsia="pl-PL"/>
        </w:rPr>
        <w:t>g</w:t>
      </w:r>
      <w:r w:rsidR="008F5D9D" w:rsidRPr="00FF5C05">
        <w:rPr>
          <w:rFonts w:ascii="Tahoma" w:eastAsia="Times New Roman" w:hAnsi="Tahoma" w:cs="Tahoma"/>
          <w:sz w:val="20"/>
          <w:szCs w:val="20"/>
          <w:lang w:val="en-US" w:eastAsia="pl-PL"/>
        </w:rPr>
        <w:t xml:space="preserve">iven by entities </w:t>
      </w:r>
      <w:proofErr w:type="spellStart"/>
      <w:r w:rsidRPr="00FF5C05">
        <w:rPr>
          <w:rFonts w:ascii="Tahoma" w:eastAsia="Times New Roman" w:hAnsi="Tahoma" w:cs="Tahoma"/>
          <w:sz w:val="20"/>
          <w:szCs w:val="20"/>
          <w:lang w:val="en-US" w:eastAsia="pl-PL"/>
        </w:rPr>
        <w:t>persuant</w:t>
      </w:r>
      <w:proofErr w:type="spellEnd"/>
      <w:r w:rsidRPr="00FF5C05">
        <w:rPr>
          <w:rFonts w:ascii="Tahoma" w:eastAsia="Times New Roman" w:hAnsi="Tahoma" w:cs="Tahoma"/>
          <w:sz w:val="20"/>
          <w:szCs w:val="20"/>
          <w:lang w:val="en-US" w:eastAsia="pl-PL"/>
        </w:rPr>
        <w:t xml:space="preserve"> to Article 6b,</w:t>
      </w:r>
      <w:r w:rsidR="005726BF" w:rsidRPr="00FF5C05">
        <w:rPr>
          <w:rFonts w:ascii="Tahoma" w:eastAsia="Times New Roman" w:hAnsi="Tahoma" w:cs="Tahoma"/>
          <w:sz w:val="20"/>
          <w:szCs w:val="20"/>
          <w:lang w:val="en-US" w:eastAsia="pl-PL"/>
        </w:rPr>
        <w:t xml:space="preserve"> (2) of Law 5 </w:t>
      </w:r>
      <w:r w:rsidR="00F44BBC" w:rsidRPr="00FF5C05">
        <w:rPr>
          <w:rFonts w:ascii="Tahoma" w:eastAsia="Times New Roman" w:hAnsi="Tahoma" w:cs="Tahoma"/>
          <w:sz w:val="20"/>
          <w:szCs w:val="20"/>
          <w:lang w:val="en-US" w:eastAsia="pl-PL"/>
        </w:rPr>
        <w:t xml:space="preserve">about establishing The Polish Agency for Enterprise Development </w:t>
      </w:r>
      <w:r w:rsidR="000E2A5F" w:rsidRPr="00FF5C05">
        <w:rPr>
          <w:rFonts w:ascii="Tahoma" w:eastAsia="Times New Roman" w:hAnsi="Tahoma" w:cs="Tahoma"/>
          <w:sz w:val="20"/>
          <w:szCs w:val="20"/>
          <w:lang w:val="en-US" w:eastAsia="pl-PL"/>
        </w:rPr>
        <w:t xml:space="preserve">Journal of Laws </w:t>
      </w:r>
      <w:r w:rsidR="00C91567" w:rsidRPr="00FF5C05">
        <w:rPr>
          <w:rFonts w:ascii="Tahoma" w:eastAsia="Times New Roman" w:hAnsi="Tahoma" w:cs="Tahoma"/>
          <w:sz w:val="20"/>
          <w:szCs w:val="20"/>
          <w:lang w:val="en-US" w:eastAsia="pl-PL"/>
        </w:rPr>
        <w:t>official journal, year 2007</w:t>
      </w:r>
      <w:r w:rsidR="00F44BBC" w:rsidRPr="00FF5C05">
        <w:rPr>
          <w:rFonts w:ascii="Tahoma" w:eastAsia="Times New Roman" w:hAnsi="Tahoma" w:cs="Tahoma"/>
          <w:sz w:val="20"/>
          <w:szCs w:val="20"/>
          <w:lang w:val="en-US" w:eastAsia="pl-PL"/>
        </w:rPr>
        <w:t>, item 907,</w:t>
      </w:r>
      <w:r w:rsidR="00C91567" w:rsidRPr="00FF5C05">
        <w:rPr>
          <w:rFonts w:ascii="Tahoma" w:eastAsia="Times New Roman" w:hAnsi="Tahoma" w:cs="Tahoma"/>
          <w:sz w:val="20"/>
          <w:szCs w:val="20"/>
          <w:lang w:val="en-US" w:eastAsia="pl-PL"/>
        </w:rPr>
        <w:t xml:space="preserve"> year 2008 No 116, item 730 &amp; 732 , No 227, item 1505 and year </w:t>
      </w:r>
      <w:r w:rsidR="005C3297" w:rsidRPr="00FF5C05">
        <w:rPr>
          <w:rFonts w:ascii="Tahoma" w:eastAsia="Times New Roman" w:hAnsi="Tahoma" w:cs="Tahoma"/>
          <w:sz w:val="20"/>
          <w:szCs w:val="20"/>
          <w:lang w:val="en-US" w:eastAsia="pl-PL"/>
        </w:rPr>
        <w:t>2010 No. 96, item 620).</w:t>
      </w:r>
    </w:p>
    <w:p w:rsidR="000E2A5F" w:rsidRPr="00FF5C05" w:rsidRDefault="000E2A5F" w:rsidP="0045330D">
      <w:pPr>
        <w:pStyle w:val="Akapitzlist"/>
        <w:autoSpaceDE w:val="0"/>
        <w:autoSpaceDN w:val="0"/>
        <w:adjustRightInd w:val="0"/>
        <w:spacing w:after="0"/>
        <w:ind w:left="426"/>
        <w:jc w:val="both"/>
        <w:rPr>
          <w:rFonts w:ascii="Tahoma" w:eastAsia="Times New Roman" w:hAnsi="Tahoma" w:cs="Tahoma"/>
          <w:sz w:val="20"/>
          <w:szCs w:val="20"/>
          <w:lang w:val="en-US" w:eastAsia="pl-PL"/>
        </w:rPr>
      </w:pPr>
    </w:p>
    <w:p w:rsidR="000E2A5F" w:rsidRPr="00FF5C05" w:rsidRDefault="00DF6C25"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provision of the tender bond in cash shall be considered </w:t>
      </w:r>
      <w:proofErr w:type="spellStart"/>
      <w:r w:rsidRPr="00FF5C05">
        <w:rPr>
          <w:rFonts w:ascii="Tahoma" w:eastAsia="Times New Roman" w:hAnsi="Tahoma" w:cs="Tahoma"/>
          <w:sz w:val="20"/>
          <w:szCs w:val="20"/>
          <w:lang w:val="en-US" w:eastAsia="pl-PL"/>
        </w:rPr>
        <w:t>bt</w:t>
      </w:r>
      <w:proofErr w:type="spellEnd"/>
      <w:r w:rsidRPr="00FF5C05">
        <w:rPr>
          <w:rFonts w:ascii="Tahoma" w:eastAsia="Times New Roman" w:hAnsi="Tahoma" w:cs="Tahoma"/>
          <w:sz w:val="20"/>
          <w:szCs w:val="20"/>
          <w:lang w:val="en-US" w:eastAsia="pl-PL"/>
        </w:rPr>
        <w:t xml:space="preserve"> the Awarding Entity as effective when the tender bond is in the Awarding Entity’s bank account </w:t>
      </w:r>
      <w:proofErr w:type="spellStart"/>
      <w:r w:rsidRPr="00FF5C05">
        <w:rPr>
          <w:rFonts w:ascii="Tahoma" w:eastAsia="Times New Roman" w:hAnsi="Tahoma" w:cs="Tahoma"/>
          <w:sz w:val="20"/>
          <w:szCs w:val="20"/>
          <w:lang w:val="en-US" w:eastAsia="pl-PL"/>
        </w:rPr>
        <w:t>persu</w:t>
      </w:r>
      <w:r w:rsidR="00E6223A" w:rsidRPr="00FF5C05">
        <w:rPr>
          <w:rFonts w:ascii="Tahoma" w:eastAsia="Times New Roman" w:hAnsi="Tahoma" w:cs="Tahoma"/>
          <w:sz w:val="20"/>
          <w:szCs w:val="20"/>
          <w:lang w:val="en-US" w:eastAsia="pl-PL"/>
        </w:rPr>
        <w:t>a</w:t>
      </w:r>
      <w:r w:rsidRPr="00FF5C05">
        <w:rPr>
          <w:rFonts w:ascii="Tahoma" w:eastAsia="Times New Roman" w:hAnsi="Tahoma" w:cs="Tahoma"/>
          <w:sz w:val="20"/>
          <w:szCs w:val="20"/>
          <w:lang w:val="en-US" w:eastAsia="pl-PL"/>
        </w:rPr>
        <w:t>nt</w:t>
      </w:r>
      <w:proofErr w:type="spellEnd"/>
      <w:r w:rsidRPr="00FF5C05">
        <w:rPr>
          <w:rFonts w:ascii="Tahoma" w:eastAsia="Times New Roman" w:hAnsi="Tahoma" w:cs="Tahoma"/>
          <w:sz w:val="20"/>
          <w:szCs w:val="20"/>
          <w:lang w:val="en-US" w:eastAsia="pl-PL"/>
        </w:rPr>
        <w:t xml:space="preserve"> the </w:t>
      </w:r>
      <w:r w:rsidR="00671C98" w:rsidRPr="00FF5C05">
        <w:rPr>
          <w:rFonts w:ascii="Tahoma" w:eastAsia="Times New Roman" w:hAnsi="Tahoma" w:cs="Tahoma"/>
          <w:sz w:val="20"/>
          <w:szCs w:val="20"/>
          <w:lang w:val="en-US" w:eastAsia="pl-PL"/>
        </w:rPr>
        <w:t>Law 3 (1)</w:t>
      </w:r>
    </w:p>
    <w:p w:rsidR="00285102" w:rsidRPr="00FF5C05" w:rsidRDefault="00671C98"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Tender bond lodging in forms described in Law 3 (</w:t>
      </w:r>
      <w:r w:rsidR="00F461C9" w:rsidRPr="00FF5C05">
        <w:rPr>
          <w:rFonts w:ascii="Tahoma" w:eastAsia="Times New Roman" w:hAnsi="Tahoma" w:cs="Tahoma"/>
          <w:sz w:val="20"/>
          <w:szCs w:val="20"/>
          <w:lang w:val="en-US" w:eastAsia="pl-PL"/>
        </w:rPr>
        <w:t>2</w:t>
      </w:r>
      <w:r w:rsidRPr="00FF5C05">
        <w:rPr>
          <w:rFonts w:ascii="Tahoma" w:eastAsia="Times New Roman" w:hAnsi="Tahoma" w:cs="Tahoma"/>
          <w:sz w:val="20"/>
          <w:szCs w:val="20"/>
          <w:lang w:val="en-US" w:eastAsia="pl-PL"/>
        </w:rPr>
        <w:t>-5) must include a</w:t>
      </w:r>
      <w:r w:rsidR="00A47BE6" w:rsidRPr="00FF5C05">
        <w:rPr>
          <w:rFonts w:ascii="Tahoma" w:eastAsia="Times New Roman" w:hAnsi="Tahoma" w:cs="Tahoma"/>
          <w:sz w:val="20"/>
          <w:szCs w:val="20"/>
          <w:lang w:val="en-US" w:eastAsia="pl-PL"/>
        </w:rPr>
        <w:t xml:space="preserve"> guarantor's undertaking</w:t>
      </w:r>
      <w:r w:rsidR="00114819" w:rsidRPr="00FF5C05">
        <w:rPr>
          <w:rFonts w:ascii="Tahoma" w:eastAsia="Times New Roman" w:hAnsi="Tahoma" w:cs="Tahoma"/>
          <w:sz w:val="20"/>
          <w:szCs w:val="20"/>
          <w:lang w:val="en-US" w:eastAsia="pl-PL"/>
        </w:rPr>
        <w:t xml:space="preserve"> resulting </w:t>
      </w:r>
      <w:proofErr w:type="spellStart"/>
      <w:r w:rsidR="00114819" w:rsidRPr="00FF5C05">
        <w:rPr>
          <w:rFonts w:ascii="Tahoma" w:eastAsia="Times New Roman" w:hAnsi="Tahoma" w:cs="Tahoma"/>
          <w:sz w:val="20"/>
          <w:szCs w:val="20"/>
          <w:lang w:val="en-US" w:eastAsia="pl-PL"/>
        </w:rPr>
        <w:t>form</w:t>
      </w:r>
      <w:proofErr w:type="spellEnd"/>
      <w:r w:rsidR="00114819" w:rsidRPr="00FF5C05">
        <w:rPr>
          <w:rFonts w:ascii="Tahoma" w:eastAsia="Times New Roman" w:hAnsi="Tahoma" w:cs="Tahoma"/>
          <w:sz w:val="20"/>
          <w:szCs w:val="20"/>
          <w:lang w:val="en-US" w:eastAsia="pl-PL"/>
        </w:rPr>
        <w:t xml:space="preserve"> </w:t>
      </w:r>
      <w:proofErr w:type="spellStart"/>
      <w:r w:rsidR="00114819" w:rsidRPr="00FF5C05">
        <w:rPr>
          <w:rFonts w:ascii="Tahoma" w:eastAsia="Times New Roman" w:hAnsi="Tahoma" w:cs="Tahoma"/>
          <w:sz w:val="20"/>
          <w:szCs w:val="20"/>
          <w:lang w:val="en-US" w:eastAsia="pl-PL"/>
        </w:rPr>
        <w:t>occurances</w:t>
      </w:r>
      <w:proofErr w:type="spellEnd"/>
      <w:r w:rsidR="00114819" w:rsidRPr="00FF5C05">
        <w:rPr>
          <w:rFonts w:ascii="Tahoma" w:eastAsia="Times New Roman" w:hAnsi="Tahoma" w:cs="Tahoma"/>
          <w:sz w:val="20"/>
          <w:szCs w:val="20"/>
          <w:lang w:val="en-US" w:eastAsia="pl-PL"/>
        </w:rPr>
        <w:t xml:space="preserve"> as said in Article 46,(4a) and (5) of PPL, but:</w:t>
      </w:r>
    </w:p>
    <w:p w:rsidR="00285102" w:rsidRPr="00FF5C05" w:rsidRDefault="00114819" w:rsidP="0045330D">
      <w:pPr>
        <w:pStyle w:val="Akapitzlist"/>
        <w:numPr>
          <w:ilvl w:val="1"/>
          <w:numId w:val="4"/>
        </w:numPr>
        <w:autoSpaceDE w:val="0"/>
        <w:autoSpaceDN w:val="0"/>
        <w:adjustRightInd w:val="0"/>
        <w:ind w:left="709"/>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w:t>
      </w:r>
      <w:r w:rsidR="00DF6C25" w:rsidRPr="00FF5C05">
        <w:rPr>
          <w:rFonts w:ascii="Tahoma" w:eastAsia="Times New Roman" w:hAnsi="Tahoma" w:cs="Tahoma"/>
          <w:sz w:val="20"/>
          <w:szCs w:val="20"/>
          <w:lang w:val="en-US" w:eastAsia="pl-PL"/>
        </w:rPr>
        <w:t xml:space="preserve">n the case when Economic Operators </w:t>
      </w:r>
      <w:r w:rsidR="008E54B4" w:rsidRPr="00FF5C05">
        <w:rPr>
          <w:rFonts w:ascii="Tahoma" w:eastAsia="Times New Roman" w:hAnsi="Tahoma" w:cs="Tahoma"/>
          <w:sz w:val="20"/>
          <w:szCs w:val="20"/>
          <w:lang w:val="en-US" w:eastAsia="pl-PL"/>
        </w:rPr>
        <w:t>apply jointly procuring the contract  the documents have to comply</w:t>
      </w:r>
      <w:r w:rsidRPr="00FF5C05">
        <w:rPr>
          <w:rFonts w:ascii="Tahoma" w:eastAsia="Times New Roman" w:hAnsi="Tahoma" w:cs="Tahoma"/>
          <w:sz w:val="20"/>
          <w:szCs w:val="20"/>
          <w:lang w:val="en-US" w:eastAsia="pl-PL"/>
        </w:rPr>
        <w:t xml:space="preserve"> with</w:t>
      </w:r>
      <w:r w:rsidR="008E54B4" w:rsidRPr="00FF5C05">
        <w:rPr>
          <w:rFonts w:ascii="Tahoma" w:eastAsia="Times New Roman" w:hAnsi="Tahoma" w:cs="Tahoma"/>
          <w:sz w:val="20"/>
          <w:szCs w:val="20"/>
          <w:lang w:val="en-US" w:eastAsia="pl-PL"/>
        </w:rPr>
        <w:t xml:space="preserve"> all the Awarding Entity’s claims within the scope of the public contract or abandoning each of them</w:t>
      </w:r>
      <w:r w:rsidRPr="00FF5C05">
        <w:rPr>
          <w:rFonts w:ascii="Tahoma" w:eastAsia="Times New Roman" w:hAnsi="Tahoma" w:cs="Tahoma"/>
          <w:sz w:val="20"/>
          <w:szCs w:val="20"/>
          <w:lang w:val="en-US" w:eastAsia="pl-PL"/>
        </w:rPr>
        <w:t>,</w:t>
      </w:r>
    </w:p>
    <w:p w:rsidR="00285102" w:rsidRPr="00FF5C05" w:rsidRDefault="00114819" w:rsidP="0045330D">
      <w:pPr>
        <w:pStyle w:val="Akapitzlist"/>
        <w:numPr>
          <w:ilvl w:val="1"/>
          <w:numId w:val="4"/>
        </w:numPr>
        <w:autoSpaceDE w:val="0"/>
        <w:autoSpaceDN w:val="0"/>
        <w:adjustRightInd w:val="0"/>
        <w:ind w:left="709"/>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w:t>
      </w:r>
      <w:r w:rsidR="00470CF7" w:rsidRPr="00FF5C05">
        <w:rPr>
          <w:rFonts w:ascii="Tahoma" w:eastAsia="Times New Roman" w:hAnsi="Tahoma" w:cs="Tahoma"/>
          <w:sz w:val="20"/>
          <w:szCs w:val="20"/>
          <w:lang w:val="en-US" w:eastAsia="pl-PL"/>
        </w:rPr>
        <w:t>he documents shall include a clause of the tender bond payment for the Awarding Entity unconditionally and at first request</w:t>
      </w:r>
      <w:r w:rsidRPr="00FF5C05">
        <w:rPr>
          <w:rFonts w:ascii="Tahoma" w:eastAsia="Times New Roman" w:hAnsi="Tahoma" w:cs="Tahoma"/>
          <w:sz w:val="20"/>
          <w:szCs w:val="20"/>
          <w:lang w:val="en-US" w:eastAsia="pl-PL"/>
        </w:rPr>
        <w:t>,</w:t>
      </w:r>
    </w:p>
    <w:p w:rsidR="00285102" w:rsidRPr="00FF5C05" w:rsidRDefault="00114819" w:rsidP="0045330D">
      <w:pPr>
        <w:pStyle w:val="Akapitzlist"/>
        <w:numPr>
          <w:ilvl w:val="1"/>
          <w:numId w:val="4"/>
        </w:numPr>
        <w:autoSpaceDE w:val="0"/>
        <w:autoSpaceDN w:val="0"/>
        <w:adjustRightInd w:val="0"/>
        <w:ind w:left="709"/>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w:t>
      </w:r>
      <w:r w:rsidR="00A45BC9" w:rsidRPr="00FF5C05">
        <w:rPr>
          <w:rFonts w:ascii="Tahoma" w:eastAsia="Times New Roman" w:hAnsi="Tahoma" w:cs="Tahoma"/>
          <w:sz w:val="20"/>
          <w:szCs w:val="20"/>
          <w:lang w:val="en-US" w:eastAsia="pl-PL"/>
        </w:rPr>
        <w:t>h</w:t>
      </w:r>
      <w:r w:rsidR="00470CF7" w:rsidRPr="00FF5C05">
        <w:rPr>
          <w:rFonts w:ascii="Tahoma" w:eastAsia="Times New Roman" w:hAnsi="Tahoma" w:cs="Tahoma"/>
          <w:sz w:val="20"/>
          <w:szCs w:val="20"/>
          <w:lang w:val="en-US" w:eastAsia="pl-PL"/>
        </w:rPr>
        <w:t>e documents shall be submitted in originals</w:t>
      </w:r>
      <w:r w:rsidRPr="00FF5C05">
        <w:rPr>
          <w:rFonts w:ascii="Tahoma" w:eastAsia="Times New Roman" w:hAnsi="Tahoma" w:cs="Tahoma"/>
          <w:sz w:val="20"/>
          <w:szCs w:val="20"/>
          <w:lang w:val="en-US" w:eastAsia="pl-PL"/>
        </w:rPr>
        <w:t>.</w:t>
      </w:r>
    </w:p>
    <w:p w:rsidR="00285102" w:rsidRPr="00FF5C05" w:rsidRDefault="00E6223A" w:rsidP="0045330D">
      <w:pPr>
        <w:autoSpaceDE w:val="0"/>
        <w:autoSpaceDN w:val="0"/>
        <w:adjustRightInd w:val="0"/>
        <w:ind w:left="349"/>
        <w:jc w:val="both"/>
        <w:rPr>
          <w:rFonts w:ascii="Tahoma" w:eastAsia="Times New Roman" w:hAnsi="Tahoma" w:cs="Tahoma"/>
          <w:sz w:val="20"/>
          <w:szCs w:val="20"/>
          <w:lang w:val="en-US" w:eastAsia="pl-PL"/>
        </w:rPr>
      </w:pPr>
      <w:r w:rsidRPr="00FF5C05">
        <w:rPr>
          <w:rFonts w:ascii="Tahoma" w:hAnsi="Tahoma" w:cs="Tahoma"/>
          <w:b/>
          <w:sz w:val="20"/>
          <w:szCs w:val="20"/>
          <w:lang w:val="en-US"/>
        </w:rPr>
        <w:t xml:space="preserve">The originals of the guarantee or provision shall be submitted with the </w:t>
      </w:r>
      <w:r w:rsidR="00355D01" w:rsidRPr="00FF5C05">
        <w:rPr>
          <w:rFonts w:ascii="Tahoma" w:hAnsi="Tahoma" w:cs="Tahoma"/>
          <w:b/>
          <w:sz w:val="20"/>
          <w:szCs w:val="20"/>
          <w:lang w:val="en-US"/>
        </w:rPr>
        <w:t>tender</w:t>
      </w:r>
      <w:r w:rsidRPr="00FF5C05">
        <w:rPr>
          <w:rFonts w:ascii="Tahoma" w:hAnsi="Tahoma" w:cs="Tahoma"/>
          <w:b/>
          <w:sz w:val="20"/>
          <w:szCs w:val="20"/>
          <w:lang w:val="en-US"/>
        </w:rPr>
        <w:t>.</w:t>
      </w:r>
    </w:p>
    <w:p w:rsidR="00285102" w:rsidRPr="00FF5C05" w:rsidRDefault="00E6223A"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Awar</w:t>
      </w:r>
      <w:r w:rsidR="00114819" w:rsidRPr="00FF5C05">
        <w:rPr>
          <w:rFonts w:ascii="Tahoma" w:eastAsia="Times New Roman" w:hAnsi="Tahoma" w:cs="Tahoma"/>
          <w:sz w:val="20"/>
          <w:szCs w:val="20"/>
          <w:lang w:val="en-US" w:eastAsia="pl-PL"/>
        </w:rPr>
        <w:t>ding Entity informs that pursuant to</w:t>
      </w:r>
      <w:r w:rsidR="00F26A4F" w:rsidRPr="00FF5C05">
        <w:rPr>
          <w:rFonts w:ascii="Tahoma" w:eastAsia="Times New Roman" w:hAnsi="Tahoma" w:cs="Tahoma"/>
          <w:sz w:val="20"/>
          <w:szCs w:val="20"/>
          <w:lang w:val="en-US" w:eastAsia="pl-PL"/>
        </w:rPr>
        <w:t xml:space="preserve"> Article 46 (4a) of PPL,</w:t>
      </w:r>
      <w:r w:rsidRPr="00FF5C05">
        <w:rPr>
          <w:rFonts w:ascii="Tahoma" w:eastAsia="Times New Roman" w:hAnsi="Tahoma" w:cs="Tahoma"/>
          <w:sz w:val="20"/>
          <w:szCs w:val="20"/>
          <w:lang w:val="en-US" w:eastAsia="pl-PL"/>
        </w:rPr>
        <w:t xml:space="preserve"> The Awarding Entity is obliged to keep the tender bond with the interest if after in response for their call </w:t>
      </w:r>
      <w:r w:rsidR="000E4B5C" w:rsidRPr="00FF5C05">
        <w:rPr>
          <w:rFonts w:ascii="Tahoma" w:eastAsia="Times New Roman" w:hAnsi="Tahoma" w:cs="Tahoma"/>
          <w:sz w:val="20"/>
          <w:szCs w:val="20"/>
          <w:lang w:val="en-US" w:eastAsia="pl-PL"/>
        </w:rPr>
        <w:t>the Economic Operator shall</w:t>
      </w:r>
      <w:r w:rsidRPr="00FF5C05">
        <w:rPr>
          <w:rFonts w:ascii="Tahoma" w:eastAsia="Times New Roman" w:hAnsi="Tahoma" w:cs="Tahoma"/>
          <w:sz w:val="20"/>
          <w:szCs w:val="20"/>
          <w:lang w:val="en-US" w:eastAsia="pl-PL"/>
        </w:rPr>
        <w:t xml:space="preserve"> no</w:t>
      </w:r>
      <w:r w:rsidR="000E4B5C" w:rsidRPr="00FF5C05">
        <w:rPr>
          <w:rFonts w:ascii="Tahoma" w:eastAsia="Times New Roman" w:hAnsi="Tahoma" w:cs="Tahoma"/>
          <w:sz w:val="20"/>
          <w:szCs w:val="20"/>
          <w:lang w:val="en-US" w:eastAsia="pl-PL"/>
        </w:rPr>
        <w:t>t</w:t>
      </w:r>
      <w:r w:rsidRPr="00FF5C05">
        <w:rPr>
          <w:rFonts w:ascii="Tahoma" w:eastAsia="Times New Roman" w:hAnsi="Tahoma" w:cs="Tahoma"/>
          <w:sz w:val="20"/>
          <w:szCs w:val="20"/>
          <w:lang w:val="en-US" w:eastAsia="pl-PL"/>
        </w:rPr>
        <w:t xml:space="preserve"> submit documents or declarations pursuant to Article</w:t>
      </w:r>
      <w:r w:rsidR="00D25E38" w:rsidRPr="00FF5C05">
        <w:rPr>
          <w:rFonts w:ascii="Tahoma" w:eastAsia="Times New Roman" w:hAnsi="Tahoma" w:cs="Tahoma"/>
          <w:sz w:val="20"/>
          <w:szCs w:val="20"/>
          <w:lang w:val="en-US" w:eastAsia="pl-PL"/>
        </w:rPr>
        <w:t xml:space="preserve"> 26 (3)</w:t>
      </w:r>
      <w:r w:rsidRPr="00FF5C05">
        <w:rPr>
          <w:rFonts w:ascii="Tahoma" w:eastAsia="Times New Roman" w:hAnsi="Tahoma" w:cs="Tahoma"/>
          <w:sz w:val="20"/>
          <w:szCs w:val="20"/>
          <w:lang w:val="en-US" w:eastAsia="pl-PL"/>
        </w:rPr>
        <w:t xml:space="preserve"> for reasons imputable to the Economic Operator </w:t>
      </w:r>
      <w:r w:rsidR="00613284" w:rsidRPr="00FF5C05">
        <w:rPr>
          <w:rFonts w:ascii="Tahoma" w:eastAsia="Times New Roman" w:hAnsi="Tahoma" w:cs="Tahoma"/>
          <w:sz w:val="20"/>
          <w:szCs w:val="20"/>
          <w:lang w:val="en-US" w:eastAsia="pl-PL"/>
        </w:rPr>
        <w:t xml:space="preserve">pursuant to Article 25 (1) the power of attorney the list of entities belonging to the same capital group referred to in Article 24 , Item 2 (5) or information about the fact that they do not belong to a capital group or did not give permission for correcting </w:t>
      </w:r>
      <w:r w:rsidR="00613284" w:rsidRPr="00FF5C05">
        <w:rPr>
          <w:rFonts w:ascii="Tahoma" w:eastAsia="Times New Roman" w:hAnsi="Tahoma" w:cs="Tahoma"/>
          <w:sz w:val="20"/>
          <w:szCs w:val="20"/>
          <w:lang w:val="en-US" w:eastAsia="pl-PL"/>
        </w:rPr>
        <w:lastRenderedPageBreak/>
        <w:t xml:space="preserve">a mistake referred to in Article 87 Item 2 (3) which resulted in the lack of possibility to choose the </w:t>
      </w:r>
      <w:r w:rsidR="00355D01" w:rsidRPr="00FF5C05">
        <w:rPr>
          <w:rFonts w:ascii="Tahoma" w:eastAsia="Times New Roman" w:hAnsi="Tahoma" w:cs="Tahoma"/>
          <w:sz w:val="20"/>
          <w:szCs w:val="20"/>
          <w:lang w:val="en-US" w:eastAsia="pl-PL"/>
        </w:rPr>
        <w:t>tender</w:t>
      </w:r>
      <w:r w:rsidR="00613284" w:rsidRPr="00FF5C05">
        <w:rPr>
          <w:rFonts w:ascii="Tahoma" w:eastAsia="Times New Roman" w:hAnsi="Tahoma" w:cs="Tahoma"/>
          <w:sz w:val="20"/>
          <w:szCs w:val="20"/>
          <w:lang w:val="en-US" w:eastAsia="pl-PL"/>
        </w:rPr>
        <w:t xml:space="preserve"> submitted by the Economic Operator as the </w:t>
      </w:r>
      <w:r w:rsidR="000E4B5C" w:rsidRPr="00FF5C05">
        <w:rPr>
          <w:rFonts w:ascii="Tahoma" w:eastAsia="Times New Roman" w:hAnsi="Tahoma" w:cs="Tahoma"/>
          <w:sz w:val="20"/>
          <w:szCs w:val="20"/>
          <w:lang w:val="en-US" w:eastAsia="pl-PL"/>
        </w:rPr>
        <w:t xml:space="preserve">most </w:t>
      </w:r>
      <w:proofErr w:type="spellStart"/>
      <w:r w:rsidR="000E4B5C" w:rsidRPr="00FF5C05">
        <w:rPr>
          <w:rFonts w:ascii="Tahoma" w:eastAsia="Times New Roman" w:hAnsi="Tahoma" w:cs="Tahoma"/>
          <w:sz w:val="20"/>
          <w:szCs w:val="20"/>
          <w:lang w:val="en-US" w:eastAsia="pl-PL"/>
        </w:rPr>
        <w:t>adventegous</w:t>
      </w:r>
      <w:proofErr w:type="spellEnd"/>
      <w:r w:rsidR="00613284" w:rsidRPr="00FF5C05">
        <w:rPr>
          <w:rFonts w:ascii="Tahoma" w:eastAsia="Times New Roman" w:hAnsi="Tahoma" w:cs="Tahoma"/>
          <w:sz w:val="20"/>
          <w:szCs w:val="20"/>
          <w:lang w:val="en-US" w:eastAsia="pl-PL"/>
        </w:rPr>
        <w:t xml:space="preserve"> one.</w:t>
      </w:r>
    </w:p>
    <w:p w:rsidR="00613284" w:rsidRPr="00FF5C05" w:rsidRDefault="00613284"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Award</w:t>
      </w:r>
      <w:r w:rsidR="000E4B5C" w:rsidRPr="00FF5C05">
        <w:rPr>
          <w:rFonts w:ascii="Tahoma" w:eastAsia="Times New Roman" w:hAnsi="Tahoma" w:cs="Tahoma"/>
          <w:sz w:val="20"/>
          <w:szCs w:val="20"/>
          <w:lang w:val="en-US" w:eastAsia="pl-PL"/>
        </w:rPr>
        <w:t>ing Entity informs that pursuant to</w:t>
      </w:r>
      <w:r w:rsidRPr="00FF5C05">
        <w:rPr>
          <w:rFonts w:ascii="Tahoma" w:eastAsia="Times New Roman" w:hAnsi="Tahoma" w:cs="Tahoma"/>
          <w:sz w:val="20"/>
          <w:szCs w:val="20"/>
          <w:lang w:val="en-US" w:eastAsia="pl-PL"/>
        </w:rPr>
        <w:t xml:space="preserve"> Article 46 (5) of PPL, The awarding Entity is obliged to </w:t>
      </w:r>
      <w:proofErr w:type="spellStart"/>
      <w:r w:rsidRPr="00FF5C05">
        <w:rPr>
          <w:rFonts w:ascii="Tahoma" w:eastAsia="Times New Roman" w:hAnsi="Tahoma" w:cs="Tahoma"/>
          <w:sz w:val="20"/>
          <w:szCs w:val="20"/>
          <w:lang w:val="en-US" w:eastAsia="pl-PL"/>
        </w:rPr>
        <w:t>withold</w:t>
      </w:r>
      <w:proofErr w:type="spellEnd"/>
      <w:r w:rsidRPr="00FF5C05">
        <w:rPr>
          <w:rFonts w:ascii="Tahoma" w:eastAsia="Times New Roman" w:hAnsi="Tahoma" w:cs="Tahoma"/>
          <w:sz w:val="20"/>
          <w:szCs w:val="20"/>
          <w:lang w:val="en-US" w:eastAsia="pl-PL"/>
        </w:rPr>
        <w:t xml:space="preserve"> the tender bond wit</w:t>
      </w:r>
      <w:r w:rsidR="00F26A4F" w:rsidRPr="00FF5C05">
        <w:rPr>
          <w:rFonts w:ascii="Tahoma" w:eastAsia="Times New Roman" w:hAnsi="Tahoma" w:cs="Tahoma"/>
          <w:sz w:val="20"/>
          <w:szCs w:val="20"/>
          <w:lang w:val="en-US" w:eastAsia="pl-PL"/>
        </w:rPr>
        <w:t>h</w:t>
      </w:r>
      <w:r w:rsidRPr="00FF5C05">
        <w:rPr>
          <w:rFonts w:ascii="Tahoma" w:eastAsia="Times New Roman" w:hAnsi="Tahoma" w:cs="Tahoma"/>
          <w:sz w:val="20"/>
          <w:szCs w:val="20"/>
          <w:lang w:val="en-US" w:eastAsia="pl-PL"/>
        </w:rPr>
        <w:t xml:space="preserve"> the interest if the Economic Operator whose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w:t>
      </w:r>
      <w:r w:rsidR="00B21BBE" w:rsidRPr="00FF5C05">
        <w:rPr>
          <w:rFonts w:ascii="Tahoma" w:eastAsia="Times New Roman" w:hAnsi="Tahoma" w:cs="Tahoma"/>
          <w:sz w:val="20"/>
          <w:szCs w:val="20"/>
          <w:lang w:val="en-US" w:eastAsia="pl-PL"/>
        </w:rPr>
        <w:t>is</w:t>
      </w:r>
      <w:r w:rsidRPr="00FF5C05">
        <w:rPr>
          <w:rFonts w:ascii="Tahoma" w:eastAsia="Times New Roman" w:hAnsi="Tahoma" w:cs="Tahoma"/>
          <w:sz w:val="20"/>
          <w:szCs w:val="20"/>
          <w:lang w:val="en-US" w:eastAsia="pl-PL"/>
        </w:rPr>
        <w:t xml:space="preserve"> chosen</w:t>
      </w:r>
      <w:r w:rsidR="007C24E3" w:rsidRPr="00FF5C05">
        <w:rPr>
          <w:rFonts w:ascii="Tahoma" w:eastAsia="Times New Roman" w:hAnsi="Tahoma" w:cs="Tahoma"/>
          <w:sz w:val="20"/>
          <w:szCs w:val="20"/>
          <w:lang w:val="en-US" w:eastAsia="pl-PL"/>
        </w:rPr>
        <w:t>:</w:t>
      </w:r>
    </w:p>
    <w:p w:rsidR="007C24E3" w:rsidRPr="00FF5C05" w:rsidRDefault="000E4B5C" w:rsidP="0045330D">
      <w:pPr>
        <w:pStyle w:val="Akapitzlist"/>
        <w:numPr>
          <w:ilvl w:val="0"/>
          <w:numId w:val="7"/>
        </w:numPr>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r</w:t>
      </w:r>
      <w:r w:rsidR="007C24E3" w:rsidRPr="00FF5C05">
        <w:rPr>
          <w:rFonts w:ascii="Tahoma" w:eastAsia="Times New Roman" w:hAnsi="Tahoma" w:cs="Tahoma"/>
          <w:sz w:val="20"/>
          <w:szCs w:val="20"/>
          <w:lang w:val="en-US" w:eastAsia="pl-PL"/>
        </w:rPr>
        <w:t xml:space="preserve">efused to sign the public tender agreement in compliance with the conditions described in the </w:t>
      </w:r>
      <w:r w:rsidR="00355D01" w:rsidRPr="00FF5C05">
        <w:rPr>
          <w:rFonts w:ascii="Tahoma" w:eastAsia="Times New Roman" w:hAnsi="Tahoma" w:cs="Tahoma"/>
          <w:sz w:val="20"/>
          <w:szCs w:val="20"/>
          <w:lang w:val="en-US" w:eastAsia="pl-PL"/>
        </w:rPr>
        <w:t>tender</w:t>
      </w:r>
      <w:r w:rsidR="006068A1" w:rsidRPr="00FF5C05">
        <w:rPr>
          <w:rFonts w:ascii="Tahoma" w:eastAsia="Times New Roman" w:hAnsi="Tahoma" w:cs="Tahoma"/>
          <w:sz w:val="20"/>
          <w:szCs w:val="20"/>
          <w:lang w:val="en-US" w:eastAsia="pl-PL"/>
        </w:rPr>
        <w:t>;</w:t>
      </w:r>
    </w:p>
    <w:p w:rsidR="007C24E3" w:rsidRPr="00FF5C05" w:rsidRDefault="000E4B5C" w:rsidP="0045330D">
      <w:pPr>
        <w:pStyle w:val="Akapitzlist"/>
        <w:numPr>
          <w:ilvl w:val="0"/>
          <w:numId w:val="7"/>
        </w:numPr>
        <w:contextualSpacing w:val="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w:t>
      </w:r>
      <w:r w:rsidR="007C24E3" w:rsidRPr="00FF5C05">
        <w:rPr>
          <w:rFonts w:ascii="Tahoma" w:eastAsia="Times New Roman" w:hAnsi="Tahoma" w:cs="Tahoma"/>
          <w:sz w:val="20"/>
          <w:szCs w:val="20"/>
          <w:lang w:val="en-US" w:eastAsia="pl-PL"/>
        </w:rPr>
        <w:t>id not submit the required guarantee of a correc</w:t>
      </w:r>
      <w:r w:rsidR="006068A1" w:rsidRPr="00FF5C05">
        <w:rPr>
          <w:rFonts w:ascii="Tahoma" w:eastAsia="Times New Roman" w:hAnsi="Tahoma" w:cs="Tahoma"/>
          <w:sz w:val="20"/>
          <w:szCs w:val="20"/>
          <w:lang w:val="en-US" w:eastAsia="pl-PL"/>
        </w:rPr>
        <w:t>t performance of that agreement;</w:t>
      </w:r>
      <w:r w:rsidR="007C24E3" w:rsidRPr="00FF5C05">
        <w:rPr>
          <w:rFonts w:ascii="Tahoma" w:eastAsia="Times New Roman" w:hAnsi="Tahoma" w:cs="Tahoma"/>
          <w:sz w:val="20"/>
          <w:szCs w:val="20"/>
          <w:lang w:val="en-US" w:eastAsia="pl-PL"/>
        </w:rPr>
        <w:t xml:space="preserve"> </w:t>
      </w:r>
    </w:p>
    <w:p w:rsidR="00E6223A" w:rsidRPr="00FF5C05" w:rsidRDefault="000E4B5C" w:rsidP="0045330D">
      <w:pPr>
        <w:pStyle w:val="Akapitzlist"/>
        <w:numPr>
          <w:ilvl w:val="0"/>
          <w:numId w:val="7"/>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concluding an </w:t>
      </w:r>
      <w:r w:rsidR="007C24E3" w:rsidRPr="00FF5C05">
        <w:rPr>
          <w:rFonts w:ascii="Tahoma" w:eastAsia="Times New Roman" w:hAnsi="Tahoma" w:cs="Tahoma"/>
          <w:sz w:val="20"/>
          <w:szCs w:val="20"/>
          <w:lang w:val="en-US" w:eastAsia="pl-PL"/>
        </w:rPr>
        <w:t xml:space="preserve">agreement became impossible for reasons attributable to the Economic </w:t>
      </w:r>
      <w:proofErr w:type="spellStart"/>
      <w:r w:rsidR="007C24E3" w:rsidRPr="00FF5C05">
        <w:rPr>
          <w:rFonts w:ascii="Tahoma" w:eastAsia="Times New Roman" w:hAnsi="Tahoma" w:cs="Tahoma"/>
          <w:sz w:val="20"/>
          <w:szCs w:val="20"/>
          <w:lang w:val="en-US" w:eastAsia="pl-PL"/>
        </w:rPr>
        <w:t>Oparator</w:t>
      </w:r>
      <w:proofErr w:type="spellEnd"/>
      <w:r w:rsidRPr="00FF5C05">
        <w:rPr>
          <w:rFonts w:ascii="Tahoma" w:eastAsia="Times New Roman" w:hAnsi="Tahoma" w:cs="Tahoma"/>
          <w:sz w:val="20"/>
          <w:szCs w:val="20"/>
          <w:lang w:val="en-US" w:eastAsia="pl-PL"/>
        </w:rPr>
        <w:t>.</w:t>
      </w:r>
    </w:p>
    <w:p w:rsidR="007C24E3" w:rsidRPr="00FF5C05" w:rsidRDefault="007C24E3" w:rsidP="0045330D">
      <w:pPr>
        <w:pStyle w:val="Akapitzlist"/>
        <w:autoSpaceDE w:val="0"/>
        <w:autoSpaceDN w:val="0"/>
        <w:adjustRightInd w:val="0"/>
        <w:spacing w:after="0"/>
        <w:jc w:val="both"/>
        <w:rPr>
          <w:rFonts w:ascii="Tahoma" w:eastAsia="Times New Roman" w:hAnsi="Tahoma" w:cs="Tahoma"/>
          <w:sz w:val="20"/>
          <w:szCs w:val="20"/>
          <w:lang w:val="en-US" w:eastAsia="pl-PL"/>
        </w:rPr>
      </w:pPr>
    </w:p>
    <w:p w:rsidR="00F26A4F" w:rsidRPr="00E1504E" w:rsidRDefault="00F26A4F" w:rsidP="007C24E3">
      <w:pPr>
        <w:pStyle w:val="Akapitzlist"/>
        <w:autoSpaceDE w:val="0"/>
        <w:autoSpaceDN w:val="0"/>
        <w:adjustRightInd w:val="0"/>
        <w:spacing w:after="0" w:line="240" w:lineRule="auto"/>
        <w:ind w:hanging="720"/>
        <w:jc w:val="both"/>
        <w:rPr>
          <w:rFonts w:asciiTheme="minorHAnsi" w:hAnsiTheme="minorHAnsi"/>
          <w:b/>
          <w:sz w:val="24"/>
          <w:szCs w:val="24"/>
          <w:lang w:val="en-GB"/>
        </w:rPr>
      </w:pPr>
    </w:p>
    <w:p w:rsidR="007C24E3" w:rsidRPr="00FF5C05" w:rsidRDefault="007C24E3" w:rsidP="0028510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11 Period of tender validity</w:t>
      </w:r>
    </w:p>
    <w:p w:rsidR="007C24E3" w:rsidRPr="00FF5C05" w:rsidRDefault="007C24E3" w:rsidP="00285102">
      <w:pPr>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Economic Operators are bound by the tender for the period of 60 days after the deadline for submitting the tenders.</w:t>
      </w:r>
    </w:p>
    <w:p w:rsidR="00663865" w:rsidRPr="00E1504E" w:rsidRDefault="00663865" w:rsidP="007C24E3">
      <w:pPr>
        <w:pStyle w:val="Akapitzlist"/>
        <w:autoSpaceDE w:val="0"/>
        <w:autoSpaceDN w:val="0"/>
        <w:adjustRightInd w:val="0"/>
        <w:spacing w:after="0" w:line="240" w:lineRule="auto"/>
        <w:ind w:left="0"/>
        <w:jc w:val="both"/>
        <w:rPr>
          <w:rFonts w:asciiTheme="minorHAnsi" w:hAnsiTheme="minorHAnsi"/>
          <w:sz w:val="24"/>
          <w:szCs w:val="24"/>
          <w:lang w:val="en-GB"/>
        </w:rPr>
      </w:pPr>
    </w:p>
    <w:p w:rsidR="00663865" w:rsidRPr="00FF5C05" w:rsidRDefault="00663865" w:rsidP="00B22AF0">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12. Description of how to prepare tender</w:t>
      </w:r>
    </w:p>
    <w:p w:rsidR="007C24E3" w:rsidRPr="00FF5C05" w:rsidRDefault="00663865"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w:t>
      </w:r>
      <w:r w:rsidR="007C24E3" w:rsidRPr="00FF5C05">
        <w:rPr>
          <w:rFonts w:ascii="Tahoma" w:eastAsia="Times New Roman" w:hAnsi="Tahoma" w:cs="Tahoma"/>
          <w:sz w:val="20"/>
          <w:szCs w:val="20"/>
          <w:lang w:val="en-US" w:eastAsia="pl-PL"/>
        </w:rPr>
        <w:t xml:space="preserve">e Economic Operator is entitled to submit one </w:t>
      </w:r>
      <w:r w:rsidR="00355D01" w:rsidRPr="00FF5C05">
        <w:rPr>
          <w:rFonts w:ascii="Tahoma" w:eastAsia="Times New Roman" w:hAnsi="Tahoma" w:cs="Tahoma"/>
          <w:sz w:val="20"/>
          <w:szCs w:val="20"/>
          <w:lang w:val="en-US" w:eastAsia="pl-PL"/>
        </w:rPr>
        <w:t>tender</w:t>
      </w:r>
      <w:r w:rsidR="007C24E3" w:rsidRPr="00FF5C05">
        <w:rPr>
          <w:rFonts w:ascii="Tahoma" w:eastAsia="Times New Roman" w:hAnsi="Tahoma" w:cs="Tahoma"/>
          <w:sz w:val="20"/>
          <w:szCs w:val="20"/>
          <w:lang w:val="en-US" w:eastAsia="pl-PL"/>
        </w:rPr>
        <w:t>.</w:t>
      </w:r>
    </w:p>
    <w:p w:rsidR="007C24E3" w:rsidRPr="00B22AF0" w:rsidRDefault="007C24E3"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eastAsia="pl-PL"/>
        </w:rPr>
      </w:pPr>
      <w:r w:rsidRPr="00FF5C05">
        <w:rPr>
          <w:rFonts w:ascii="Tahoma" w:eastAsia="Times New Roman" w:hAnsi="Tahoma" w:cs="Tahoma"/>
          <w:sz w:val="20"/>
          <w:szCs w:val="20"/>
          <w:lang w:val="en-US" w:eastAsia="pl-PL"/>
        </w:rPr>
        <w:t xml:space="preserve">The content of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needs to be pursuant to the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w:t>
      </w:r>
      <w:r w:rsidR="007D12FD"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ubject to</w:t>
      </w:r>
      <w:r w:rsidR="006068A1" w:rsidRPr="00FF5C05">
        <w:rPr>
          <w:rFonts w:ascii="Tahoma" w:eastAsia="Times New Roman" w:hAnsi="Tahoma" w:cs="Tahoma"/>
          <w:sz w:val="20"/>
          <w:szCs w:val="20"/>
          <w:lang w:val="en-US" w:eastAsia="pl-PL"/>
        </w:rPr>
        <w:t xml:space="preserve"> Article 87.</w:t>
      </w:r>
      <w:r w:rsidR="007D12FD" w:rsidRPr="00FF5C05">
        <w:rPr>
          <w:rFonts w:ascii="Tahoma" w:eastAsia="Times New Roman" w:hAnsi="Tahoma" w:cs="Tahoma"/>
          <w:sz w:val="20"/>
          <w:szCs w:val="20"/>
          <w:lang w:val="en-US" w:eastAsia="pl-PL"/>
        </w:rPr>
        <w:t xml:space="preserve"> </w:t>
      </w:r>
      <w:r w:rsidR="007D12FD" w:rsidRPr="00B22AF0">
        <w:rPr>
          <w:rFonts w:ascii="Tahoma" w:eastAsia="Times New Roman" w:hAnsi="Tahoma" w:cs="Tahoma"/>
          <w:sz w:val="20"/>
          <w:szCs w:val="20"/>
          <w:lang w:eastAsia="pl-PL"/>
        </w:rPr>
        <w:t>2 (3) of PPL.</w:t>
      </w:r>
    </w:p>
    <w:p w:rsidR="007D12FD" w:rsidRPr="00FF5C05" w:rsidRDefault="007D12FD"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must be signed by a person/persons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represent the Economic </w:t>
      </w:r>
      <w:proofErr w:type="spellStart"/>
      <w:r w:rsidRPr="00FF5C05">
        <w:rPr>
          <w:rFonts w:ascii="Tahoma" w:eastAsia="Times New Roman" w:hAnsi="Tahoma" w:cs="Tahoma"/>
          <w:sz w:val="20"/>
          <w:szCs w:val="20"/>
          <w:lang w:val="en-US" w:eastAsia="pl-PL"/>
        </w:rPr>
        <w:t>Oparator</w:t>
      </w:r>
      <w:proofErr w:type="spellEnd"/>
      <w:r w:rsidRPr="00FF5C05">
        <w:rPr>
          <w:rFonts w:ascii="Tahoma" w:eastAsia="Times New Roman" w:hAnsi="Tahoma" w:cs="Tahoma"/>
          <w:sz w:val="20"/>
          <w:szCs w:val="20"/>
          <w:lang w:val="en-US" w:eastAsia="pl-PL"/>
        </w:rPr>
        <w:t xml:space="preserve">.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and all the attached documents should be signed by a person/persons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represent the Economic Operator indicate</w:t>
      </w:r>
      <w:r w:rsidR="000E4B5C" w:rsidRPr="00FF5C05">
        <w:rPr>
          <w:rFonts w:ascii="Tahoma" w:eastAsia="Times New Roman" w:hAnsi="Tahoma" w:cs="Tahoma"/>
          <w:sz w:val="20"/>
          <w:szCs w:val="20"/>
          <w:lang w:val="en-US" w:eastAsia="pl-PL"/>
        </w:rPr>
        <w:t>d in the register or the record</w:t>
      </w:r>
      <w:r w:rsidRPr="00FF5C05">
        <w:rPr>
          <w:rFonts w:ascii="Tahoma" w:eastAsia="Times New Roman" w:hAnsi="Tahoma" w:cs="Tahoma"/>
          <w:sz w:val="20"/>
          <w:szCs w:val="20"/>
          <w:lang w:val="en-US" w:eastAsia="pl-PL"/>
        </w:rPr>
        <w:t xml:space="preserve">. If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and all the attached documents are signed by a person/persons not indicated in the register or the record, to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should be attached the power of attorney for the person/persons given by a person/persons included in the </w:t>
      </w:r>
      <w:proofErr w:type="spellStart"/>
      <w:r w:rsidRPr="00FF5C05">
        <w:rPr>
          <w:rFonts w:ascii="Tahoma" w:eastAsia="Times New Roman" w:hAnsi="Tahoma" w:cs="Tahoma"/>
          <w:sz w:val="20"/>
          <w:szCs w:val="20"/>
          <w:lang w:val="en-US" w:eastAsia="pl-PL"/>
        </w:rPr>
        <w:t>regicter</w:t>
      </w:r>
      <w:proofErr w:type="spellEnd"/>
      <w:r w:rsidRPr="00FF5C05">
        <w:rPr>
          <w:rFonts w:ascii="Tahoma" w:eastAsia="Times New Roman" w:hAnsi="Tahoma" w:cs="Tahoma"/>
          <w:sz w:val="20"/>
          <w:szCs w:val="20"/>
          <w:lang w:val="en-US" w:eastAsia="pl-PL"/>
        </w:rPr>
        <w:t xml:space="preserve"> or record. The power of attorney should indicate</w:t>
      </w:r>
      <w:r w:rsidR="00A8426E" w:rsidRPr="00FF5C05">
        <w:rPr>
          <w:rFonts w:ascii="Tahoma" w:eastAsia="Times New Roman" w:hAnsi="Tahoma" w:cs="Tahoma"/>
          <w:sz w:val="20"/>
          <w:szCs w:val="20"/>
          <w:lang w:val="en-US" w:eastAsia="pl-PL"/>
        </w:rPr>
        <w:t xml:space="preserve"> </w:t>
      </w:r>
      <w:proofErr w:type="spellStart"/>
      <w:r w:rsidR="00A8426E" w:rsidRPr="00FF5C05">
        <w:rPr>
          <w:rFonts w:ascii="Tahoma" w:eastAsia="Times New Roman" w:hAnsi="Tahoma" w:cs="Tahoma"/>
          <w:sz w:val="20"/>
          <w:szCs w:val="20"/>
          <w:lang w:val="en-US" w:eastAsia="pl-PL"/>
        </w:rPr>
        <w:t>authorisation</w:t>
      </w:r>
      <w:proofErr w:type="spellEnd"/>
      <w:r w:rsidR="00A8426E" w:rsidRPr="00FF5C05">
        <w:rPr>
          <w:rFonts w:ascii="Tahoma" w:eastAsia="Times New Roman" w:hAnsi="Tahoma" w:cs="Tahoma"/>
          <w:sz w:val="20"/>
          <w:szCs w:val="20"/>
          <w:lang w:val="en-US" w:eastAsia="pl-PL"/>
        </w:rPr>
        <w:t xml:space="preserve"> of representing the Economic Operator participati</w:t>
      </w:r>
      <w:r w:rsidR="007C19E3" w:rsidRPr="00FF5C05">
        <w:rPr>
          <w:rFonts w:ascii="Tahoma" w:eastAsia="Times New Roman" w:hAnsi="Tahoma" w:cs="Tahoma"/>
          <w:sz w:val="20"/>
          <w:szCs w:val="20"/>
          <w:lang w:val="en-US" w:eastAsia="pl-PL"/>
        </w:rPr>
        <w:t>ng in t</w:t>
      </w:r>
      <w:r w:rsidR="00A8426E" w:rsidRPr="00FF5C05">
        <w:rPr>
          <w:rFonts w:ascii="Tahoma" w:eastAsia="Times New Roman" w:hAnsi="Tahoma" w:cs="Tahoma"/>
          <w:sz w:val="20"/>
          <w:szCs w:val="20"/>
          <w:lang w:val="en-US" w:eastAsia="pl-PL"/>
        </w:rPr>
        <w:t>h</w:t>
      </w:r>
      <w:r w:rsidR="007C19E3" w:rsidRPr="00FF5C05">
        <w:rPr>
          <w:rFonts w:ascii="Tahoma" w:eastAsia="Times New Roman" w:hAnsi="Tahoma" w:cs="Tahoma"/>
          <w:sz w:val="20"/>
          <w:szCs w:val="20"/>
          <w:lang w:val="en-US" w:eastAsia="pl-PL"/>
        </w:rPr>
        <w:t>e</w:t>
      </w:r>
      <w:r w:rsidR="00A8426E" w:rsidRPr="00FF5C05">
        <w:rPr>
          <w:rFonts w:ascii="Tahoma" w:eastAsia="Times New Roman" w:hAnsi="Tahoma" w:cs="Tahoma"/>
          <w:sz w:val="20"/>
          <w:szCs w:val="20"/>
          <w:lang w:val="en-US" w:eastAsia="pl-PL"/>
        </w:rPr>
        <w:t xml:space="preserve"> award procedure or representing the Economic Operator in the procedure and concealing the agreement of awarding the public procurement.</w:t>
      </w:r>
    </w:p>
    <w:p w:rsidR="00A8426E" w:rsidRPr="00FF5C05" w:rsidRDefault="00A8426E"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must be typed in Polish or handwritten in </w:t>
      </w:r>
      <w:proofErr w:type="spellStart"/>
      <w:r w:rsidRPr="00FF5C05">
        <w:rPr>
          <w:rFonts w:ascii="Tahoma" w:eastAsia="Times New Roman" w:hAnsi="Tahoma" w:cs="Tahoma"/>
          <w:sz w:val="20"/>
          <w:szCs w:val="20"/>
          <w:lang w:val="en-US" w:eastAsia="pl-PL"/>
        </w:rPr>
        <w:t>unerasable</w:t>
      </w:r>
      <w:proofErr w:type="spellEnd"/>
      <w:r w:rsidRPr="00FF5C05">
        <w:rPr>
          <w:rFonts w:ascii="Tahoma" w:eastAsia="Times New Roman" w:hAnsi="Tahoma" w:cs="Tahoma"/>
          <w:sz w:val="20"/>
          <w:szCs w:val="20"/>
          <w:lang w:val="en-US" w:eastAsia="pl-PL"/>
        </w:rPr>
        <w:t xml:space="preserve"> ink.</w:t>
      </w:r>
    </w:p>
    <w:p w:rsidR="00E8484D" w:rsidRPr="00FF5C05" w:rsidRDefault="00A8426E" w:rsidP="00064DAE">
      <w:pPr>
        <w:pStyle w:val="Akapitzlist"/>
        <w:numPr>
          <w:ilvl w:val="0"/>
          <w:numId w:val="8"/>
        </w:numPr>
        <w:spacing w:after="0"/>
        <w:ind w:left="36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pages should be affixed together and numbered in a way not allowing them to be disassembled</w:t>
      </w:r>
      <w:r w:rsidR="000E4B5C" w:rsidRPr="00FF5C05">
        <w:rPr>
          <w:rFonts w:ascii="Tahoma" w:eastAsia="Times New Roman" w:hAnsi="Tahoma" w:cs="Tahoma"/>
          <w:sz w:val="20"/>
          <w:szCs w:val="20"/>
          <w:lang w:val="en-US" w:eastAsia="pl-PL"/>
        </w:rPr>
        <w:t>.</w:t>
      </w:r>
    </w:p>
    <w:p w:rsidR="007C714D" w:rsidRPr="00FF5C05" w:rsidRDefault="0027001F"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Documents pr</w:t>
      </w:r>
      <w:r w:rsidR="00A158BC" w:rsidRPr="00FF5C05">
        <w:rPr>
          <w:rFonts w:ascii="Tahoma" w:eastAsia="Times New Roman" w:hAnsi="Tahoma" w:cs="Tahoma"/>
          <w:sz w:val="20"/>
          <w:szCs w:val="20"/>
          <w:lang w:val="en-US" w:eastAsia="pl-PL"/>
        </w:rPr>
        <w:t>epared in foreign languages shall</w:t>
      </w:r>
      <w:r w:rsidRPr="00FF5C05">
        <w:rPr>
          <w:rFonts w:ascii="Tahoma" w:eastAsia="Times New Roman" w:hAnsi="Tahoma" w:cs="Tahoma"/>
          <w:sz w:val="20"/>
          <w:szCs w:val="20"/>
          <w:lang w:val="en-US" w:eastAsia="pl-PL"/>
        </w:rPr>
        <w:t xml:space="preserve"> be submitted with their translations into Polish.</w:t>
      </w:r>
    </w:p>
    <w:p w:rsidR="00E72ACC" w:rsidRPr="00FF5C05" w:rsidRDefault="00A158BC"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documents constituting the tender</w:t>
      </w:r>
      <w:r w:rsidR="006F1EBB" w:rsidRPr="00FF5C05">
        <w:rPr>
          <w:rFonts w:ascii="Tahoma" w:eastAsia="Times New Roman" w:hAnsi="Tahoma" w:cs="Tahoma"/>
          <w:sz w:val="20"/>
          <w:szCs w:val="20"/>
          <w:lang w:val="en-US" w:eastAsia="pl-PL"/>
        </w:rPr>
        <w:t xml:space="preserve"> shall be presented </w:t>
      </w:r>
      <w:r w:rsidR="00367141" w:rsidRPr="00FF5C05">
        <w:rPr>
          <w:rFonts w:ascii="Tahoma" w:eastAsia="Times New Roman" w:hAnsi="Tahoma" w:cs="Tahoma"/>
          <w:sz w:val="20"/>
          <w:szCs w:val="20"/>
          <w:lang w:val="en-US" w:eastAsia="pl-PL"/>
        </w:rPr>
        <w:t>i</w:t>
      </w:r>
      <w:r w:rsidR="006F1EBB" w:rsidRPr="00FF5C05">
        <w:rPr>
          <w:rFonts w:ascii="Tahoma" w:eastAsia="Times New Roman" w:hAnsi="Tahoma" w:cs="Tahoma"/>
          <w:sz w:val="20"/>
          <w:szCs w:val="20"/>
          <w:lang w:val="en-US" w:eastAsia="pl-PL"/>
        </w:rPr>
        <w:t xml:space="preserve">n originals or certified true </w:t>
      </w:r>
      <w:r w:rsidR="00367141" w:rsidRPr="00FF5C05">
        <w:rPr>
          <w:rFonts w:ascii="Tahoma" w:eastAsia="Times New Roman" w:hAnsi="Tahoma" w:cs="Tahoma"/>
          <w:sz w:val="20"/>
          <w:szCs w:val="20"/>
          <w:lang w:val="en-US" w:eastAsia="pl-PL"/>
        </w:rPr>
        <w:t>c</w:t>
      </w:r>
      <w:r w:rsidR="006F1EBB" w:rsidRPr="00FF5C05">
        <w:rPr>
          <w:rFonts w:ascii="Tahoma" w:eastAsia="Times New Roman" w:hAnsi="Tahoma" w:cs="Tahoma"/>
          <w:sz w:val="20"/>
          <w:szCs w:val="20"/>
          <w:lang w:val="en-US" w:eastAsia="pl-PL"/>
        </w:rPr>
        <w:t xml:space="preserve">opies by </w:t>
      </w:r>
      <w:r w:rsidR="004C0BB8" w:rsidRPr="00FF5C05">
        <w:rPr>
          <w:rFonts w:ascii="Tahoma" w:eastAsia="Times New Roman" w:hAnsi="Tahoma" w:cs="Tahoma"/>
          <w:sz w:val="20"/>
          <w:szCs w:val="20"/>
          <w:lang w:val="en-US" w:eastAsia="pl-PL"/>
        </w:rPr>
        <w:t xml:space="preserve">the Economic Operator with reservations that the statements described in § </w:t>
      </w:r>
      <w:r w:rsidR="003F28A8" w:rsidRPr="00FF5C05">
        <w:rPr>
          <w:rFonts w:ascii="Tahoma" w:eastAsia="Times New Roman" w:hAnsi="Tahoma" w:cs="Tahoma"/>
          <w:sz w:val="20"/>
          <w:szCs w:val="20"/>
          <w:lang w:val="en-US" w:eastAsia="pl-PL"/>
        </w:rPr>
        <w:t xml:space="preserve">7 Article 1 (1) and Article 2 (2) and (3) </w:t>
      </w:r>
      <w:r w:rsidR="00840E5C" w:rsidRPr="00FF5C05">
        <w:rPr>
          <w:rFonts w:ascii="Tahoma" w:eastAsia="Times New Roman" w:hAnsi="Tahoma" w:cs="Tahoma"/>
          <w:sz w:val="20"/>
          <w:szCs w:val="20"/>
          <w:lang w:val="en-US" w:eastAsia="pl-PL"/>
        </w:rPr>
        <w:t xml:space="preserve">.an obligation of the entity about making available of their own resources </w:t>
      </w:r>
      <w:proofErr w:type="spellStart"/>
      <w:r w:rsidR="00840E5C" w:rsidRPr="00FF5C05">
        <w:rPr>
          <w:rFonts w:ascii="Tahoma" w:eastAsia="Times New Roman" w:hAnsi="Tahoma" w:cs="Tahoma"/>
          <w:sz w:val="20"/>
          <w:szCs w:val="20"/>
          <w:lang w:val="en-US" w:eastAsia="pl-PL"/>
        </w:rPr>
        <w:t>persuant</w:t>
      </w:r>
      <w:proofErr w:type="spellEnd"/>
      <w:r w:rsidR="00840E5C" w:rsidRPr="00FF5C05">
        <w:rPr>
          <w:rFonts w:ascii="Tahoma" w:eastAsia="Times New Roman" w:hAnsi="Tahoma" w:cs="Tahoma"/>
          <w:sz w:val="20"/>
          <w:szCs w:val="20"/>
          <w:lang w:val="en-US" w:eastAsia="pl-PL"/>
        </w:rPr>
        <w:t xml:space="preserve"> § </w:t>
      </w:r>
      <w:r w:rsidR="006068A1" w:rsidRPr="00FF5C05">
        <w:rPr>
          <w:rFonts w:ascii="Tahoma" w:eastAsia="Times New Roman" w:hAnsi="Tahoma" w:cs="Tahoma"/>
          <w:sz w:val="20"/>
          <w:szCs w:val="20"/>
          <w:lang w:val="en-US" w:eastAsia="pl-PL"/>
        </w:rPr>
        <w:t>7.</w:t>
      </w:r>
      <w:r w:rsidR="004912DD" w:rsidRPr="00FF5C05">
        <w:rPr>
          <w:rFonts w:ascii="Tahoma" w:eastAsia="Times New Roman" w:hAnsi="Tahoma" w:cs="Tahoma"/>
          <w:sz w:val="20"/>
          <w:szCs w:val="20"/>
          <w:lang w:val="en-US" w:eastAsia="pl-PL"/>
        </w:rPr>
        <w:t xml:space="preserve">9. </w:t>
      </w:r>
      <w:proofErr w:type="spellStart"/>
      <w:r w:rsidR="004912DD" w:rsidRPr="00FF5C05">
        <w:rPr>
          <w:rFonts w:ascii="Tahoma" w:eastAsia="Times New Roman" w:hAnsi="Tahoma" w:cs="Tahoma"/>
          <w:sz w:val="20"/>
          <w:szCs w:val="20"/>
          <w:lang w:val="en-US" w:eastAsia="pl-PL"/>
        </w:rPr>
        <w:t>Authorisation</w:t>
      </w:r>
      <w:proofErr w:type="spellEnd"/>
      <w:r w:rsidR="004912DD" w:rsidRPr="00FF5C05">
        <w:rPr>
          <w:rFonts w:ascii="Tahoma" w:eastAsia="Times New Roman" w:hAnsi="Tahoma" w:cs="Tahoma"/>
          <w:sz w:val="20"/>
          <w:szCs w:val="20"/>
          <w:lang w:val="en-US" w:eastAsia="pl-PL"/>
        </w:rPr>
        <w:t xml:space="preserve"> shall be submitted by the Economic </w:t>
      </w:r>
      <w:proofErr w:type="spellStart"/>
      <w:r w:rsidR="004912DD" w:rsidRPr="00FF5C05">
        <w:rPr>
          <w:rFonts w:ascii="Tahoma" w:eastAsia="Times New Roman" w:hAnsi="Tahoma" w:cs="Tahoma"/>
          <w:sz w:val="20"/>
          <w:szCs w:val="20"/>
          <w:lang w:val="en-US" w:eastAsia="pl-PL"/>
        </w:rPr>
        <w:t>Oparator</w:t>
      </w:r>
      <w:proofErr w:type="spellEnd"/>
      <w:r w:rsidR="004912DD" w:rsidRPr="00FF5C05">
        <w:rPr>
          <w:rFonts w:ascii="Tahoma" w:eastAsia="Times New Roman" w:hAnsi="Tahoma" w:cs="Tahoma"/>
          <w:sz w:val="20"/>
          <w:szCs w:val="20"/>
          <w:lang w:val="en-US" w:eastAsia="pl-PL"/>
        </w:rPr>
        <w:t xml:space="preserve"> in original or </w:t>
      </w:r>
      <w:r w:rsidR="008C32E2" w:rsidRPr="00FF5C05">
        <w:rPr>
          <w:rFonts w:ascii="Tahoma" w:eastAsia="Times New Roman" w:hAnsi="Tahoma" w:cs="Tahoma"/>
          <w:sz w:val="20"/>
          <w:szCs w:val="20"/>
          <w:lang w:val="en-US" w:eastAsia="pl-PL"/>
        </w:rPr>
        <w:t>a notarized certified copy</w:t>
      </w:r>
      <w:r w:rsidR="00F26A4F" w:rsidRPr="00FF5C05">
        <w:rPr>
          <w:rFonts w:ascii="Tahoma" w:eastAsia="Times New Roman" w:hAnsi="Tahoma" w:cs="Tahoma"/>
          <w:sz w:val="20"/>
          <w:szCs w:val="20"/>
          <w:lang w:val="en-US" w:eastAsia="pl-PL"/>
        </w:rPr>
        <w:t>. Certified true c</w:t>
      </w:r>
      <w:r w:rsidR="0027340D" w:rsidRPr="00FF5C05">
        <w:rPr>
          <w:rFonts w:ascii="Tahoma" w:eastAsia="Times New Roman" w:hAnsi="Tahoma" w:cs="Tahoma"/>
          <w:sz w:val="20"/>
          <w:szCs w:val="20"/>
          <w:lang w:val="en-US" w:eastAsia="pl-PL"/>
        </w:rPr>
        <w:t>opie</w:t>
      </w:r>
      <w:r w:rsidR="00F26A4F" w:rsidRPr="00FF5C05">
        <w:rPr>
          <w:rFonts w:ascii="Tahoma" w:eastAsia="Times New Roman" w:hAnsi="Tahoma" w:cs="Tahoma"/>
          <w:sz w:val="20"/>
          <w:szCs w:val="20"/>
          <w:lang w:val="en-US" w:eastAsia="pl-PL"/>
        </w:rPr>
        <w:t>s of a</w:t>
      </w:r>
      <w:r w:rsidR="00C308A6" w:rsidRPr="00FF5C05">
        <w:rPr>
          <w:rFonts w:ascii="Tahoma" w:eastAsia="Times New Roman" w:hAnsi="Tahoma" w:cs="Tahoma"/>
          <w:sz w:val="20"/>
          <w:szCs w:val="20"/>
          <w:lang w:val="en-US" w:eastAsia="pl-PL"/>
        </w:rPr>
        <w:t>ll documents</w:t>
      </w:r>
      <w:r w:rsidR="0027340D" w:rsidRPr="00FF5C05">
        <w:rPr>
          <w:rFonts w:ascii="Tahoma" w:eastAsia="Times New Roman" w:hAnsi="Tahoma" w:cs="Tahoma"/>
          <w:sz w:val="20"/>
          <w:szCs w:val="20"/>
          <w:lang w:val="en-US" w:eastAsia="pl-PL"/>
        </w:rPr>
        <w:t xml:space="preserve"> </w:t>
      </w:r>
      <w:r w:rsidR="00C308A6" w:rsidRPr="00FF5C05">
        <w:rPr>
          <w:rFonts w:ascii="Tahoma" w:eastAsia="Times New Roman" w:hAnsi="Tahoma" w:cs="Tahoma"/>
          <w:sz w:val="20"/>
          <w:szCs w:val="20"/>
          <w:lang w:val="en-US" w:eastAsia="pl-PL"/>
        </w:rPr>
        <w:t xml:space="preserve">shall be certified by a person/ persons </w:t>
      </w:r>
      <w:proofErr w:type="spellStart"/>
      <w:r w:rsidR="0030782A" w:rsidRPr="00FF5C05">
        <w:rPr>
          <w:rFonts w:ascii="Tahoma" w:eastAsia="Times New Roman" w:hAnsi="Tahoma" w:cs="Tahoma"/>
          <w:sz w:val="20"/>
          <w:szCs w:val="20"/>
          <w:lang w:val="en-US" w:eastAsia="pl-PL"/>
        </w:rPr>
        <w:t>authorised</w:t>
      </w:r>
      <w:proofErr w:type="spellEnd"/>
      <w:r w:rsidR="0030782A" w:rsidRPr="00FF5C05">
        <w:rPr>
          <w:rFonts w:ascii="Tahoma" w:eastAsia="Times New Roman" w:hAnsi="Tahoma" w:cs="Tahoma"/>
          <w:sz w:val="20"/>
          <w:szCs w:val="20"/>
          <w:lang w:val="en-US" w:eastAsia="pl-PL"/>
        </w:rPr>
        <w:t xml:space="preserve"> to represent the Economic Operator. In t</w:t>
      </w:r>
      <w:r w:rsidR="00A45BC9" w:rsidRPr="00FF5C05">
        <w:rPr>
          <w:rFonts w:ascii="Tahoma" w:eastAsia="Times New Roman" w:hAnsi="Tahoma" w:cs="Tahoma"/>
          <w:sz w:val="20"/>
          <w:szCs w:val="20"/>
          <w:lang w:val="en-US" w:eastAsia="pl-PL"/>
        </w:rPr>
        <w:t>h</w:t>
      </w:r>
      <w:r w:rsidR="0030782A" w:rsidRPr="00FF5C05">
        <w:rPr>
          <w:rFonts w:ascii="Tahoma" w:eastAsia="Times New Roman" w:hAnsi="Tahoma" w:cs="Tahoma"/>
          <w:sz w:val="20"/>
          <w:szCs w:val="20"/>
          <w:lang w:val="en-US" w:eastAsia="pl-PL"/>
        </w:rPr>
        <w:t xml:space="preserve">e case of Economic Operators </w:t>
      </w:r>
      <w:r w:rsidR="00E72ACC" w:rsidRPr="00FF5C05">
        <w:rPr>
          <w:rFonts w:ascii="Tahoma" w:eastAsia="Times New Roman" w:hAnsi="Tahoma" w:cs="Tahoma"/>
          <w:sz w:val="20"/>
          <w:szCs w:val="20"/>
          <w:lang w:val="en-US" w:eastAsia="pl-PL"/>
        </w:rPr>
        <w:t xml:space="preserve">apply jointly procuring the contract and in the case of other entities whose resources the Economic Operator relies on principles pursuant </w:t>
      </w:r>
      <w:r w:rsidR="00795666" w:rsidRPr="00FF5C05">
        <w:rPr>
          <w:rFonts w:ascii="Tahoma" w:eastAsia="Times New Roman" w:hAnsi="Tahoma" w:cs="Tahoma"/>
          <w:sz w:val="20"/>
          <w:szCs w:val="20"/>
          <w:lang w:val="en-US" w:eastAsia="pl-PL"/>
        </w:rPr>
        <w:t>to Article 26, Law 2b o</w:t>
      </w:r>
      <w:r w:rsidR="00E72ACC" w:rsidRPr="00FF5C05">
        <w:rPr>
          <w:rFonts w:ascii="Tahoma" w:eastAsia="Times New Roman" w:hAnsi="Tahoma" w:cs="Tahoma"/>
          <w:sz w:val="20"/>
          <w:szCs w:val="20"/>
          <w:lang w:val="en-US" w:eastAsia="pl-PL"/>
        </w:rPr>
        <w:t>f PPL</w:t>
      </w:r>
      <w:r w:rsidR="00795666" w:rsidRPr="00FF5C05">
        <w:rPr>
          <w:rFonts w:ascii="Tahoma" w:eastAsia="Times New Roman" w:hAnsi="Tahoma" w:cs="Tahoma"/>
          <w:sz w:val="20"/>
          <w:szCs w:val="20"/>
          <w:lang w:val="en-US" w:eastAsia="pl-PL"/>
        </w:rPr>
        <w:t>, documents related to the Economic Op</w:t>
      </w:r>
      <w:r w:rsidR="00367141" w:rsidRPr="00FF5C05">
        <w:rPr>
          <w:rFonts w:ascii="Tahoma" w:eastAsia="Times New Roman" w:hAnsi="Tahoma" w:cs="Tahoma"/>
          <w:sz w:val="20"/>
          <w:szCs w:val="20"/>
          <w:lang w:val="en-US" w:eastAsia="pl-PL"/>
        </w:rPr>
        <w:t>erator or the entities are certif</w:t>
      </w:r>
      <w:r w:rsidR="00795666" w:rsidRPr="00FF5C05">
        <w:rPr>
          <w:rFonts w:ascii="Tahoma" w:eastAsia="Times New Roman" w:hAnsi="Tahoma" w:cs="Tahoma"/>
          <w:sz w:val="20"/>
          <w:szCs w:val="20"/>
          <w:lang w:val="en-US" w:eastAsia="pl-PL"/>
        </w:rPr>
        <w:t xml:space="preserve">ied true copies </w:t>
      </w:r>
      <w:r w:rsidR="00367141" w:rsidRPr="00FF5C05">
        <w:rPr>
          <w:rFonts w:ascii="Tahoma" w:eastAsia="Times New Roman" w:hAnsi="Tahoma" w:cs="Tahoma"/>
          <w:sz w:val="20"/>
          <w:szCs w:val="20"/>
          <w:lang w:val="en-US" w:eastAsia="pl-PL"/>
        </w:rPr>
        <w:t>made by the Economic Operator or the entities.</w:t>
      </w:r>
    </w:p>
    <w:p w:rsidR="0027001F" w:rsidRPr="00FF5C05" w:rsidRDefault="00004FA0"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All the places in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where the Economic Operator made corrections or </w:t>
      </w:r>
      <w:proofErr w:type="spellStart"/>
      <w:r w:rsidRPr="00FF5C05">
        <w:rPr>
          <w:rFonts w:ascii="Tahoma" w:eastAsia="Times New Roman" w:hAnsi="Tahoma" w:cs="Tahoma"/>
          <w:sz w:val="20"/>
          <w:szCs w:val="20"/>
          <w:lang w:val="en-US" w:eastAsia="pl-PL"/>
        </w:rPr>
        <w:t>amandements</w:t>
      </w:r>
      <w:proofErr w:type="spellEnd"/>
      <w:r w:rsidRPr="00FF5C05">
        <w:rPr>
          <w:rFonts w:ascii="Tahoma" w:eastAsia="Times New Roman" w:hAnsi="Tahoma" w:cs="Tahoma"/>
          <w:sz w:val="20"/>
          <w:szCs w:val="20"/>
          <w:lang w:val="en-US" w:eastAsia="pl-PL"/>
        </w:rPr>
        <w:t xml:space="preserve"> shall be </w:t>
      </w:r>
      <w:proofErr w:type="spellStart"/>
      <w:r w:rsidRPr="00FF5C05">
        <w:rPr>
          <w:rFonts w:ascii="Tahoma" w:eastAsia="Times New Roman" w:hAnsi="Tahoma" w:cs="Tahoma"/>
          <w:sz w:val="20"/>
          <w:szCs w:val="20"/>
          <w:lang w:val="en-US" w:eastAsia="pl-PL"/>
        </w:rPr>
        <w:t>initialled</w:t>
      </w:r>
      <w:proofErr w:type="spellEnd"/>
      <w:r w:rsidRPr="00FF5C05">
        <w:rPr>
          <w:rFonts w:ascii="Tahoma" w:eastAsia="Times New Roman" w:hAnsi="Tahoma" w:cs="Tahoma"/>
          <w:sz w:val="20"/>
          <w:szCs w:val="20"/>
          <w:lang w:val="en-US" w:eastAsia="pl-PL"/>
        </w:rPr>
        <w:t xml:space="preserve"> by a person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a presentation.</w:t>
      </w:r>
    </w:p>
    <w:p w:rsidR="00004FA0" w:rsidRPr="00FF5C05" w:rsidRDefault="00900EC1"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Template forms shall be filled </w:t>
      </w:r>
      <w:r w:rsidR="00835C3C" w:rsidRPr="00FF5C05">
        <w:rPr>
          <w:rFonts w:ascii="Tahoma" w:eastAsia="Times New Roman" w:hAnsi="Tahoma" w:cs="Tahoma"/>
          <w:sz w:val="20"/>
          <w:szCs w:val="20"/>
          <w:lang w:val="en-US" w:eastAsia="pl-PL"/>
        </w:rPr>
        <w:t>i</w:t>
      </w:r>
      <w:r w:rsidRPr="00FF5C05">
        <w:rPr>
          <w:rFonts w:ascii="Tahoma" w:eastAsia="Times New Roman" w:hAnsi="Tahoma" w:cs="Tahoma"/>
          <w:sz w:val="20"/>
          <w:szCs w:val="20"/>
          <w:lang w:val="en-US" w:eastAsia="pl-PL"/>
        </w:rPr>
        <w:t xml:space="preserve">n </w:t>
      </w:r>
      <w:r w:rsidR="000E4B5C" w:rsidRPr="00FF5C05">
        <w:rPr>
          <w:rFonts w:ascii="Tahoma" w:eastAsia="Times New Roman" w:hAnsi="Tahoma" w:cs="Tahoma"/>
          <w:sz w:val="20"/>
          <w:szCs w:val="20"/>
          <w:lang w:val="en-US" w:eastAsia="pl-PL"/>
        </w:rPr>
        <w:t>strictly according the guidelines included in</w:t>
      </w:r>
      <w:r w:rsidR="006E3911" w:rsidRPr="00FF5C05">
        <w:rPr>
          <w:rFonts w:ascii="Tahoma" w:eastAsia="Times New Roman" w:hAnsi="Tahoma" w:cs="Tahoma"/>
          <w:sz w:val="20"/>
          <w:szCs w:val="20"/>
          <w:lang w:val="en-US" w:eastAsia="pl-PL"/>
        </w:rPr>
        <w:t xml:space="preserve"> these </w:t>
      </w:r>
      <w:proofErr w:type="spellStart"/>
      <w:r w:rsidR="006E3911" w:rsidRPr="00FF5C05">
        <w:rPr>
          <w:rFonts w:ascii="Tahoma" w:eastAsia="Times New Roman" w:hAnsi="Tahoma" w:cs="Tahoma"/>
          <w:sz w:val="20"/>
          <w:szCs w:val="20"/>
          <w:lang w:val="en-US" w:eastAsia="pl-PL"/>
        </w:rPr>
        <w:t>ToR</w:t>
      </w:r>
      <w:proofErr w:type="spellEnd"/>
      <w:r w:rsidR="006E3911" w:rsidRPr="00FF5C05">
        <w:rPr>
          <w:rFonts w:ascii="Tahoma" w:eastAsia="Times New Roman" w:hAnsi="Tahoma" w:cs="Tahoma"/>
          <w:sz w:val="20"/>
          <w:szCs w:val="20"/>
          <w:lang w:val="en-US" w:eastAsia="pl-PL"/>
        </w:rPr>
        <w:t>.</w:t>
      </w:r>
    </w:p>
    <w:p w:rsidR="006E3911" w:rsidRPr="00FF5C05" w:rsidRDefault="006E3911"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Awarding Entity does not allow for any changes in the content</w:t>
      </w:r>
      <w:r w:rsidR="000E4B5C"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 xml:space="preserve"> of the attached </w:t>
      </w:r>
      <w:r w:rsidR="00F42B3E" w:rsidRPr="00FF5C05">
        <w:rPr>
          <w:rFonts w:ascii="Tahoma" w:eastAsia="Times New Roman" w:hAnsi="Tahoma" w:cs="Tahoma"/>
          <w:sz w:val="20"/>
          <w:szCs w:val="20"/>
          <w:lang w:val="en-US" w:eastAsia="pl-PL"/>
        </w:rPr>
        <w:t>template forms</w:t>
      </w:r>
      <w:r w:rsidR="000E4B5C" w:rsidRPr="00FF5C05">
        <w:rPr>
          <w:rFonts w:ascii="Tahoma" w:eastAsia="Times New Roman" w:hAnsi="Tahoma" w:cs="Tahoma"/>
          <w:sz w:val="20"/>
          <w:szCs w:val="20"/>
          <w:lang w:val="en-US" w:eastAsia="pl-PL"/>
        </w:rPr>
        <w:t>.</w:t>
      </w:r>
    </w:p>
    <w:p w:rsidR="00F42B3E" w:rsidRPr="00FF5C05" w:rsidRDefault="00F42B3E"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No documents included in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shall be r</w:t>
      </w:r>
      <w:r w:rsidR="00F313AA" w:rsidRPr="00FF5C05">
        <w:rPr>
          <w:rFonts w:ascii="Tahoma" w:eastAsia="Times New Roman" w:hAnsi="Tahoma" w:cs="Tahoma"/>
          <w:sz w:val="20"/>
          <w:szCs w:val="20"/>
          <w:lang w:val="en-US" w:eastAsia="pl-PL"/>
        </w:rPr>
        <w:t>eturned by the Awarding Entity.</w:t>
      </w:r>
    </w:p>
    <w:p w:rsidR="00F313AA" w:rsidRPr="00FF5C05" w:rsidRDefault="007710DB"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lastRenderedPageBreak/>
        <w:t xml:space="preserve">Is </w:t>
      </w:r>
      <w:proofErr w:type="spellStart"/>
      <w:r w:rsidRPr="00FF5C05">
        <w:rPr>
          <w:rFonts w:ascii="Tahoma" w:eastAsia="Times New Roman" w:hAnsi="Tahoma" w:cs="Tahoma"/>
          <w:sz w:val="20"/>
          <w:szCs w:val="20"/>
          <w:lang w:val="en-US" w:eastAsia="pl-PL"/>
        </w:rPr>
        <w:t>is</w:t>
      </w:r>
      <w:proofErr w:type="spellEnd"/>
      <w:r w:rsidRPr="00FF5C05">
        <w:rPr>
          <w:rFonts w:ascii="Tahoma" w:eastAsia="Times New Roman" w:hAnsi="Tahoma" w:cs="Tahoma"/>
          <w:sz w:val="20"/>
          <w:szCs w:val="20"/>
          <w:lang w:val="en-US" w:eastAsia="pl-PL"/>
        </w:rPr>
        <w:t xml:space="preserve"> required to place the </w:t>
      </w:r>
      <w:r w:rsidR="00355D01" w:rsidRPr="00FF5C05">
        <w:rPr>
          <w:rFonts w:ascii="Tahoma" w:eastAsia="Times New Roman" w:hAnsi="Tahoma" w:cs="Tahoma"/>
          <w:sz w:val="20"/>
          <w:szCs w:val="20"/>
          <w:lang w:val="en-US" w:eastAsia="pl-PL"/>
        </w:rPr>
        <w:t>tender</w:t>
      </w:r>
      <w:r w:rsidR="00F313AA" w:rsidRPr="00FF5C05">
        <w:rPr>
          <w:rFonts w:ascii="Tahoma" w:eastAsia="Times New Roman" w:hAnsi="Tahoma" w:cs="Tahoma"/>
          <w:sz w:val="20"/>
          <w:szCs w:val="20"/>
          <w:lang w:val="en-US" w:eastAsia="pl-PL"/>
        </w:rPr>
        <w:t xml:space="preserve"> in a sealed envelope with the following inscription:</w:t>
      </w:r>
    </w:p>
    <w:p w:rsidR="00A9562E" w:rsidRPr="00FF5C05" w:rsidRDefault="00355D01" w:rsidP="00064DAE">
      <w:pPr>
        <w:autoSpaceDE w:val="0"/>
        <w:autoSpaceDN w:val="0"/>
        <w:adjustRightInd w:val="0"/>
        <w:spacing w:after="0"/>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TENDER</w:t>
      </w:r>
      <w:r w:rsidR="003B2D7A" w:rsidRPr="00FF5C05">
        <w:rPr>
          <w:rFonts w:ascii="Tahoma" w:eastAsia="Times New Roman" w:hAnsi="Tahoma" w:cs="Tahoma"/>
          <w:sz w:val="20"/>
          <w:szCs w:val="20"/>
          <w:lang w:val="en-US" w:eastAsia="pl-PL"/>
        </w:rPr>
        <w:t xml:space="preserve"> for:</w:t>
      </w:r>
      <w:r w:rsidR="00D13FA2" w:rsidRPr="00FF5C05">
        <w:rPr>
          <w:rFonts w:ascii="Tahoma" w:eastAsia="Times New Roman" w:hAnsi="Tahoma" w:cs="Tahoma"/>
          <w:sz w:val="20"/>
          <w:szCs w:val="20"/>
          <w:lang w:val="en-US" w:eastAsia="pl-PL"/>
        </w:rPr>
        <w:t xml:space="preserve"> </w:t>
      </w:r>
      <w:r w:rsidR="00C54D12" w:rsidRPr="00FF5C05">
        <w:rPr>
          <w:rFonts w:ascii="Tahoma" w:eastAsia="Times New Roman" w:hAnsi="Tahoma" w:cs="Tahoma"/>
          <w:b/>
          <w:sz w:val="20"/>
          <w:szCs w:val="20"/>
          <w:lang w:val="en-US" w:eastAsia="pl-PL"/>
        </w:rPr>
        <w:t>a delivery</w:t>
      </w:r>
      <w:r w:rsidR="00D13FA2" w:rsidRPr="00FF5C05">
        <w:rPr>
          <w:rFonts w:ascii="Tahoma" w:eastAsia="Times New Roman" w:hAnsi="Tahoma" w:cs="Tahoma"/>
          <w:b/>
          <w:sz w:val="20"/>
          <w:szCs w:val="20"/>
          <w:lang w:val="en-US" w:eastAsia="pl-PL"/>
        </w:rPr>
        <w:t xml:space="preserve"> of</w:t>
      </w:r>
      <w:r w:rsidR="00C54D12" w:rsidRPr="00FF5C05">
        <w:rPr>
          <w:rFonts w:ascii="Tahoma" w:eastAsia="Times New Roman" w:hAnsi="Tahoma" w:cs="Tahoma"/>
          <w:b/>
          <w:sz w:val="20"/>
          <w:szCs w:val="20"/>
          <w:lang w:val="en-US" w:eastAsia="pl-PL"/>
        </w:rPr>
        <w:t xml:space="preserve"> an</w:t>
      </w:r>
      <w:r w:rsidR="000F182D" w:rsidRPr="00FF5C05">
        <w:rPr>
          <w:rFonts w:ascii="Tahoma" w:eastAsia="Times New Roman" w:hAnsi="Tahoma" w:cs="Tahoma"/>
          <w:b/>
          <w:sz w:val="20"/>
          <w:szCs w:val="20"/>
          <w:lang w:val="en-US" w:eastAsia="pl-PL"/>
        </w:rPr>
        <w:t xml:space="preserve"> </w:t>
      </w:r>
      <w:r w:rsidR="00FA4008" w:rsidRPr="00FF5C05">
        <w:rPr>
          <w:rFonts w:ascii="Tahoma" w:eastAsia="Times New Roman" w:hAnsi="Tahoma" w:cs="Tahoma"/>
          <w:b/>
          <w:sz w:val="20"/>
          <w:szCs w:val="20"/>
          <w:lang w:val="en-US" w:eastAsia="pl-PL"/>
        </w:rPr>
        <w:t>automat</w:t>
      </w:r>
      <w:r w:rsidR="000F182D" w:rsidRPr="00FF5C05">
        <w:rPr>
          <w:rFonts w:ascii="Tahoma" w:eastAsia="Times New Roman" w:hAnsi="Tahoma" w:cs="Tahoma"/>
          <w:b/>
          <w:sz w:val="20"/>
          <w:szCs w:val="20"/>
          <w:lang w:val="en-US" w:eastAsia="pl-PL"/>
        </w:rPr>
        <w:t>ed</w:t>
      </w:r>
      <w:r w:rsidR="007F3EB3" w:rsidRPr="00FF5C05">
        <w:rPr>
          <w:rFonts w:ascii="Tahoma" w:eastAsia="Times New Roman" w:hAnsi="Tahoma" w:cs="Tahoma"/>
          <w:b/>
          <w:sz w:val="20"/>
          <w:szCs w:val="20"/>
          <w:lang w:val="en-US" w:eastAsia="pl-PL"/>
        </w:rPr>
        <w:t xml:space="preserve"> </w:t>
      </w:r>
      <w:proofErr w:type="spellStart"/>
      <w:r w:rsidR="007F3EB3" w:rsidRPr="00FF5C05">
        <w:rPr>
          <w:rFonts w:ascii="Tahoma" w:eastAsia="Times New Roman" w:hAnsi="Tahoma" w:cs="Tahoma"/>
          <w:b/>
          <w:sz w:val="20"/>
          <w:szCs w:val="20"/>
          <w:lang w:val="en-US" w:eastAsia="pl-PL"/>
        </w:rPr>
        <w:t>fibre</w:t>
      </w:r>
      <w:proofErr w:type="spellEnd"/>
      <w:r w:rsidR="00FA4008" w:rsidRPr="00FF5C05">
        <w:rPr>
          <w:rFonts w:ascii="Tahoma" w:eastAsia="Times New Roman" w:hAnsi="Tahoma" w:cs="Tahoma"/>
          <w:b/>
          <w:sz w:val="20"/>
          <w:szCs w:val="20"/>
          <w:lang w:val="en-US" w:eastAsia="pl-PL"/>
        </w:rPr>
        <w:t xml:space="preserve"> placement system, </w:t>
      </w:r>
      <w:r w:rsidR="00CD7DA6" w:rsidRPr="00FF5C05">
        <w:rPr>
          <w:rFonts w:ascii="Tahoma" w:eastAsia="Times New Roman" w:hAnsi="Tahoma" w:cs="Tahoma"/>
          <w:b/>
          <w:sz w:val="20"/>
          <w:szCs w:val="20"/>
          <w:lang w:val="en-US" w:eastAsia="pl-PL"/>
        </w:rPr>
        <w:t>Case ref</w:t>
      </w:r>
      <w:r w:rsidR="00A9562E" w:rsidRPr="00FF5C05">
        <w:rPr>
          <w:rFonts w:ascii="Tahoma" w:eastAsia="Times New Roman" w:hAnsi="Tahoma" w:cs="Tahoma"/>
          <w:b/>
          <w:sz w:val="20"/>
          <w:szCs w:val="20"/>
          <w:lang w:val="en-US" w:eastAsia="pl-PL"/>
        </w:rPr>
        <w:t xml:space="preserve"> No. </w:t>
      </w:r>
      <w:r w:rsidR="00FA4008" w:rsidRPr="00FF5C05">
        <w:rPr>
          <w:rFonts w:ascii="Tahoma" w:eastAsia="Times New Roman" w:hAnsi="Tahoma" w:cs="Tahoma"/>
          <w:b/>
          <w:sz w:val="20"/>
          <w:szCs w:val="20"/>
          <w:lang w:val="en-US" w:eastAsia="pl-PL"/>
        </w:rPr>
        <w:t>7</w:t>
      </w:r>
      <w:r w:rsidR="00A9562E" w:rsidRPr="00FF5C05">
        <w:rPr>
          <w:rFonts w:ascii="Tahoma" w:eastAsia="Times New Roman" w:hAnsi="Tahoma" w:cs="Tahoma"/>
          <w:b/>
          <w:sz w:val="20"/>
          <w:szCs w:val="20"/>
          <w:lang w:val="en-US" w:eastAsia="pl-PL"/>
        </w:rPr>
        <w:t>5/DE/Z/15</w:t>
      </w:r>
    </w:p>
    <w:p w:rsidR="008158BB" w:rsidRPr="00FF5C05" w:rsidRDefault="00A9562E" w:rsidP="00064DAE">
      <w:pPr>
        <w:autoSpaceDE w:val="0"/>
        <w:autoSpaceDN w:val="0"/>
        <w:adjustRightInd w:val="0"/>
        <w:spacing w:after="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Deliver to: building X2, room 1.1B</w:t>
      </w:r>
      <w:r w:rsidR="00FA4008" w:rsidRPr="00FF5C05">
        <w:rPr>
          <w:rFonts w:ascii="Tahoma" w:eastAsia="Times New Roman" w:hAnsi="Tahoma" w:cs="Tahoma"/>
          <w:sz w:val="20"/>
          <w:szCs w:val="20"/>
          <w:lang w:val="en-US" w:eastAsia="pl-PL"/>
        </w:rPr>
        <w:t xml:space="preserve">. </w:t>
      </w:r>
      <w:r w:rsidR="008158BB" w:rsidRPr="00FF5C05">
        <w:rPr>
          <w:rFonts w:ascii="Tahoma" w:eastAsia="Times New Roman" w:hAnsi="Tahoma" w:cs="Tahoma"/>
          <w:sz w:val="20"/>
          <w:szCs w:val="20"/>
          <w:lang w:val="en-US" w:eastAsia="pl-PL"/>
        </w:rPr>
        <w:t>Do not open before</w:t>
      </w:r>
      <w:r w:rsidR="007F3EB3" w:rsidRPr="00FF5C05">
        <w:rPr>
          <w:rFonts w:ascii="Tahoma" w:eastAsia="Times New Roman" w:hAnsi="Tahoma" w:cs="Tahoma"/>
          <w:b/>
          <w:sz w:val="20"/>
          <w:szCs w:val="20"/>
          <w:lang w:val="en-US" w:eastAsia="pl-PL"/>
        </w:rPr>
        <w:t xml:space="preserve"> </w:t>
      </w:r>
      <w:r w:rsidR="00FA4008" w:rsidRPr="00FF5C05">
        <w:rPr>
          <w:rFonts w:ascii="Tahoma" w:eastAsia="Times New Roman" w:hAnsi="Tahoma" w:cs="Tahoma"/>
          <w:b/>
          <w:sz w:val="20"/>
          <w:szCs w:val="20"/>
          <w:lang w:val="en-US" w:eastAsia="pl-PL"/>
        </w:rPr>
        <w:t>17.09</w:t>
      </w:r>
      <w:r w:rsidR="008158BB" w:rsidRPr="00FF5C05">
        <w:rPr>
          <w:rFonts w:ascii="Tahoma" w:eastAsia="Times New Roman" w:hAnsi="Tahoma" w:cs="Tahoma"/>
          <w:b/>
          <w:sz w:val="20"/>
          <w:szCs w:val="20"/>
          <w:lang w:val="en-US" w:eastAsia="pl-PL"/>
        </w:rPr>
        <w:t xml:space="preserve">.2015, </w:t>
      </w:r>
      <w:r w:rsidR="008158BB" w:rsidRPr="00FF5C05">
        <w:rPr>
          <w:rFonts w:ascii="Tahoma" w:eastAsia="Times New Roman" w:hAnsi="Tahoma" w:cs="Tahoma"/>
          <w:sz w:val="20"/>
          <w:szCs w:val="20"/>
          <w:lang w:val="en-US" w:eastAsia="pl-PL"/>
        </w:rPr>
        <w:t>at 10.15</w:t>
      </w:r>
      <w:r w:rsidR="000E4B5C" w:rsidRPr="00FF5C05">
        <w:rPr>
          <w:rFonts w:ascii="Tahoma" w:eastAsia="Times New Roman" w:hAnsi="Tahoma" w:cs="Tahoma"/>
          <w:sz w:val="20"/>
          <w:szCs w:val="20"/>
          <w:lang w:val="en-US" w:eastAsia="pl-PL"/>
        </w:rPr>
        <w:t>.</w:t>
      </w:r>
    </w:p>
    <w:p w:rsidR="008158BB" w:rsidRPr="00FF5C05" w:rsidRDefault="008158BB" w:rsidP="00064DAE">
      <w:pPr>
        <w:autoSpaceDE w:val="0"/>
        <w:autoSpaceDN w:val="0"/>
        <w:adjustRightInd w:val="0"/>
        <w:spacing w:after="0"/>
        <w:jc w:val="center"/>
        <w:rPr>
          <w:rFonts w:ascii="Tahoma" w:eastAsia="Times New Roman" w:hAnsi="Tahoma" w:cs="Tahoma"/>
          <w:sz w:val="20"/>
          <w:szCs w:val="20"/>
          <w:lang w:val="en-US" w:eastAsia="pl-PL"/>
        </w:rPr>
      </w:pPr>
    </w:p>
    <w:p w:rsidR="008158BB" w:rsidRPr="00FF5C05" w:rsidRDefault="008158BB" w:rsidP="00064DAE">
      <w:pPr>
        <w:pStyle w:val="Akapitzlist"/>
        <w:numPr>
          <w:ilvl w:val="0"/>
          <w:numId w:val="8"/>
        </w:numPr>
        <w:autoSpaceDE w:val="0"/>
        <w:autoSpaceDN w:val="0"/>
        <w:adjustRightInd w:val="0"/>
        <w:spacing w:after="0"/>
        <w:ind w:left="36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Economic Operator covers all costs connected with preparing and submitting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w:t>
      </w:r>
    </w:p>
    <w:p w:rsidR="008158BB" w:rsidRPr="00FF5C05" w:rsidRDefault="00393209" w:rsidP="00064DAE">
      <w:pPr>
        <w:pStyle w:val="Akapitzlist"/>
        <w:numPr>
          <w:ilvl w:val="0"/>
          <w:numId w:val="8"/>
        </w:numPr>
        <w:autoSpaceDE w:val="0"/>
        <w:autoSpaceDN w:val="0"/>
        <w:adjustRightInd w:val="0"/>
        <w:spacing w:after="0"/>
        <w:ind w:left="36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Any failure of complying wi</w:t>
      </w:r>
      <w:r w:rsidR="006068A1" w:rsidRPr="00FF5C05">
        <w:rPr>
          <w:rFonts w:ascii="Tahoma" w:eastAsia="Times New Roman" w:hAnsi="Tahoma" w:cs="Tahoma"/>
          <w:sz w:val="20"/>
          <w:szCs w:val="20"/>
          <w:lang w:val="en-US" w:eastAsia="pl-PL"/>
        </w:rPr>
        <w:t>th the rules pursuant to items 1-13 subject to item</w:t>
      </w:r>
      <w:r w:rsidRPr="00FF5C05">
        <w:rPr>
          <w:rFonts w:ascii="Tahoma" w:eastAsia="Times New Roman" w:hAnsi="Tahoma" w:cs="Tahoma"/>
          <w:sz w:val="20"/>
          <w:szCs w:val="20"/>
          <w:lang w:val="en-US" w:eastAsia="pl-PL"/>
        </w:rPr>
        <w:t xml:space="preserve"> 5 and 11 may result in rejecting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w:t>
      </w:r>
    </w:p>
    <w:p w:rsidR="00FA4008" w:rsidRPr="00E1504E" w:rsidRDefault="00FA4008" w:rsidP="00FA4008">
      <w:pPr>
        <w:pStyle w:val="Akapitzlist"/>
        <w:autoSpaceDE w:val="0"/>
        <w:autoSpaceDN w:val="0"/>
        <w:adjustRightInd w:val="0"/>
        <w:spacing w:after="0" w:line="240" w:lineRule="auto"/>
        <w:rPr>
          <w:rFonts w:asciiTheme="minorHAnsi" w:hAnsiTheme="minorHAnsi"/>
          <w:bCs/>
          <w:sz w:val="24"/>
          <w:szCs w:val="24"/>
          <w:lang w:val="en-GB"/>
        </w:rPr>
      </w:pPr>
    </w:p>
    <w:p w:rsidR="00577451" w:rsidRPr="00375302" w:rsidRDefault="00577451" w:rsidP="00375302">
      <w:pPr>
        <w:pStyle w:val="Nagwek1"/>
        <w:keepLines w:val="0"/>
        <w:spacing w:before="0" w:after="80" w:line="240" w:lineRule="auto"/>
        <w:ind w:right="57"/>
        <w:jc w:val="both"/>
        <w:rPr>
          <w:rFonts w:ascii="Tahoma" w:eastAsia="Times New Roman" w:hAnsi="Tahoma" w:cs="Tahoma"/>
          <w:bCs w:val="0"/>
          <w:color w:val="auto"/>
          <w:sz w:val="20"/>
          <w:szCs w:val="20"/>
        </w:rPr>
      </w:pPr>
      <w:r w:rsidRPr="00375302">
        <w:rPr>
          <w:rFonts w:ascii="Tahoma" w:eastAsia="Times New Roman" w:hAnsi="Tahoma" w:cs="Tahoma"/>
          <w:bCs w:val="0"/>
          <w:color w:val="auto"/>
          <w:sz w:val="20"/>
          <w:szCs w:val="20"/>
        </w:rPr>
        <w:t xml:space="preserve">§ 13. Information </w:t>
      </w:r>
      <w:proofErr w:type="spellStart"/>
      <w:r w:rsidRPr="00375302">
        <w:rPr>
          <w:rFonts w:ascii="Tahoma" w:eastAsia="Times New Roman" w:hAnsi="Tahoma" w:cs="Tahoma"/>
          <w:bCs w:val="0"/>
          <w:color w:val="auto"/>
          <w:sz w:val="20"/>
          <w:szCs w:val="20"/>
        </w:rPr>
        <w:t>constituing</w:t>
      </w:r>
      <w:proofErr w:type="spellEnd"/>
      <w:r w:rsidRPr="00375302">
        <w:rPr>
          <w:rFonts w:ascii="Tahoma" w:eastAsia="Times New Roman" w:hAnsi="Tahoma" w:cs="Tahoma"/>
          <w:bCs w:val="0"/>
          <w:color w:val="auto"/>
          <w:sz w:val="20"/>
          <w:szCs w:val="20"/>
        </w:rPr>
        <w:t xml:space="preserve"> </w:t>
      </w:r>
      <w:proofErr w:type="spellStart"/>
      <w:r w:rsidRPr="00375302">
        <w:rPr>
          <w:rFonts w:ascii="Tahoma" w:eastAsia="Times New Roman" w:hAnsi="Tahoma" w:cs="Tahoma"/>
          <w:bCs w:val="0"/>
          <w:color w:val="auto"/>
          <w:sz w:val="20"/>
          <w:szCs w:val="20"/>
        </w:rPr>
        <w:t>company</w:t>
      </w:r>
      <w:proofErr w:type="spellEnd"/>
      <w:r w:rsidRPr="00375302">
        <w:rPr>
          <w:rFonts w:ascii="Tahoma" w:eastAsia="Times New Roman" w:hAnsi="Tahoma" w:cs="Tahoma"/>
          <w:bCs w:val="0"/>
          <w:color w:val="auto"/>
          <w:sz w:val="20"/>
          <w:szCs w:val="20"/>
        </w:rPr>
        <w:t xml:space="preserve"> </w:t>
      </w:r>
      <w:proofErr w:type="spellStart"/>
      <w:r w:rsidRPr="00375302">
        <w:rPr>
          <w:rFonts w:ascii="Tahoma" w:eastAsia="Times New Roman" w:hAnsi="Tahoma" w:cs="Tahoma"/>
          <w:bCs w:val="0"/>
          <w:color w:val="auto"/>
          <w:sz w:val="20"/>
          <w:szCs w:val="20"/>
        </w:rPr>
        <w:t>secrets</w:t>
      </w:r>
      <w:proofErr w:type="spellEnd"/>
    </w:p>
    <w:p w:rsidR="004724CD" w:rsidRPr="00FF5C05" w:rsidRDefault="00577451" w:rsidP="00375302">
      <w:pPr>
        <w:pStyle w:val="Akapitzlist"/>
        <w:numPr>
          <w:ilvl w:val="0"/>
          <w:numId w:val="30"/>
        </w:numPr>
        <w:autoSpaceDE w:val="0"/>
        <w:autoSpaceDN w:val="0"/>
        <w:adjustRightInd w:val="0"/>
        <w:spacing w:after="0"/>
        <w:ind w:left="426"/>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when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statements or documents mentioned in § 6-7 of these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include information constituting company secrets</w:t>
      </w:r>
      <w:r w:rsidR="000E4B5C" w:rsidRPr="00FF5C05">
        <w:rPr>
          <w:rFonts w:ascii="Tahoma" w:eastAsia="Times New Roman" w:hAnsi="Tahoma" w:cs="Tahoma"/>
          <w:sz w:val="20"/>
          <w:szCs w:val="20"/>
          <w:lang w:val="en-US" w:eastAsia="pl-PL"/>
        </w:rPr>
        <w:t xml:space="preserve"> pursuant Article of</w:t>
      </w:r>
      <w:r w:rsidR="00A13122" w:rsidRPr="00FF5C05">
        <w:rPr>
          <w:rFonts w:ascii="Tahoma" w:eastAsia="Times New Roman" w:hAnsi="Tahoma" w:cs="Tahoma"/>
          <w:sz w:val="20"/>
          <w:szCs w:val="20"/>
          <w:lang w:val="en-US" w:eastAsia="pl-PL"/>
        </w:rPr>
        <w:t xml:space="preserve"> April</w:t>
      </w:r>
      <w:r w:rsidR="000E4B5C" w:rsidRPr="00FF5C05">
        <w:rPr>
          <w:rFonts w:ascii="Tahoma" w:eastAsia="Times New Roman" w:hAnsi="Tahoma" w:cs="Tahoma"/>
          <w:sz w:val="20"/>
          <w:szCs w:val="20"/>
          <w:lang w:val="en-US" w:eastAsia="pl-PL"/>
        </w:rPr>
        <w:t xml:space="preserve"> 16,</w:t>
      </w:r>
      <w:r w:rsidR="00A13122" w:rsidRPr="00FF5C05">
        <w:rPr>
          <w:rFonts w:ascii="Tahoma" w:eastAsia="Times New Roman" w:hAnsi="Tahoma" w:cs="Tahoma"/>
          <w:sz w:val="20"/>
          <w:szCs w:val="20"/>
          <w:lang w:val="en-US" w:eastAsia="pl-PL"/>
        </w:rPr>
        <w:t xml:space="preserve"> 1993 of Combating unfair competition /(Journal of Laws, No. 153, </w:t>
      </w:r>
      <w:r w:rsidR="00FC0AAB" w:rsidRPr="00FF5C05">
        <w:rPr>
          <w:rFonts w:ascii="Tahoma" w:eastAsia="Times New Roman" w:hAnsi="Tahoma" w:cs="Tahoma"/>
          <w:sz w:val="20"/>
          <w:szCs w:val="20"/>
          <w:lang w:val="en-US" w:eastAsia="pl-PL"/>
        </w:rPr>
        <w:t>item 1503 as amended/, the Economic Operator should</w:t>
      </w:r>
      <w:r w:rsidR="00FD138C" w:rsidRPr="00FF5C05">
        <w:rPr>
          <w:rFonts w:ascii="Tahoma" w:eastAsia="Times New Roman" w:hAnsi="Tahoma" w:cs="Tahoma"/>
          <w:sz w:val="20"/>
          <w:szCs w:val="20"/>
          <w:lang w:val="en-US" w:eastAsia="pl-PL"/>
        </w:rPr>
        <w:t xml:space="preserve"> in an</w:t>
      </w:r>
      <w:r w:rsidR="00FC0AAB" w:rsidRPr="00FF5C05">
        <w:rPr>
          <w:rFonts w:ascii="Tahoma" w:eastAsia="Times New Roman" w:hAnsi="Tahoma" w:cs="Tahoma"/>
          <w:sz w:val="20"/>
          <w:szCs w:val="20"/>
          <w:lang w:val="en-US" w:eastAsia="pl-PL"/>
        </w:rPr>
        <w:t xml:space="preserve"> </w:t>
      </w:r>
      <w:r w:rsidR="00FD138C" w:rsidRPr="00FF5C05">
        <w:rPr>
          <w:rFonts w:ascii="Tahoma" w:eastAsia="Times New Roman" w:hAnsi="Tahoma" w:cs="Tahoma"/>
          <w:sz w:val="20"/>
          <w:szCs w:val="20"/>
          <w:lang w:val="en-US" w:eastAsia="pl-PL"/>
        </w:rPr>
        <w:t xml:space="preserve">unequivocal way as for the deadline of submitting </w:t>
      </w:r>
      <w:r w:rsidR="00355D01" w:rsidRPr="00FF5C05">
        <w:rPr>
          <w:rFonts w:ascii="Tahoma" w:eastAsia="Times New Roman" w:hAnsi="Tahoma" w:cs="Tahoma"/>
          <w:sz w:val="20"/>
          <w:szCs w:val="20"/>
          <w:lang w:val="en-US" w:eastAsia="pl-PL"/>
        </w:rPr>
        <w:t>tender</w:t>
      </w:r>
      <w:r w:rsidR="00FD138C" w:rsidRPr="00FF5C05">
        <w:rPr>
          <w:rFonts w:ascii="Tahoma" w:eastAsia="Times New Roman" w:hAnsi="Tahoma" w:cs="Tahoma"/>
          <w:sz w:val="20"/>
          <w:szCs w:val="20"/>
          <w:lang w:val="en-US" w:eastAsia="pl-PL"/>
        </w:rPr>
        <w:t xml:space="preserve">s </w:t>
      </w:r>
      <w:r w:rsidR="008E4467" w:rsidRPr="00FF5C05">
        <w:rPr>
          <w:rFonts w:ascii="Tahoma" w:eastAsia="Times New Roman" w:hAnsi="Tahoma" w:cs="Tahoma"/>
          <w:sz w:val="20"/>
          <w:szCs w:val="20"/>
          <w:lang w:val="en-US" w:eastAsia="pl-PL"/>
        </w:rPr>
        <w:t xml:space="preserve">claim that they cannot be shared and indicate that </w:t>
      </w:r>
      <w:r w:rsidR="004724CD" w:rsidRPr="00FF5C05">
        <w:rPr>
          <w:rFonts w:ascii="Tahoma" w:eastAsia="Times New Roman" w:hAnsi="Tahoma" w:cs="Tahoma"/>
          <w:sz w:val="20"/>
          <w:szCs w:val="20"/>
          <w:lang w:val="en-US" w:eastAsia="pl-PL"/>
        </w:rPr>
        <w:t xml:space="preserve">the </w:t>
      </w:r>
      <w:r w:rsidR="008E4467" w:rsidRPr="00FF5C05">
        <w:rPr>
          <w:rFonts w:ascii="Tahoma" w:eastAsia="Times New Roman" w:hAnsi="Tahoma" w:cs="Tahoma"/>
          <w:sz w:val="20"/>
          <w:szCs w:val="20"/>
          <w:lang w:val="en-US" w:eastAsia="pl-PL"/>
        </w:rPr>
        <w:t>proprietary information</w:t>
      </w:r>
      <w:r w:rsidR="004724CD" w:rsidRPr="00FF5C05">
        <w:rPr>
          <w:rFonts w:ascii="Tahoma" w:eastAsia="Times New Roman" w:hAnsi="Tahoma" w:cs="Tahoma"/>
          <w:sz w:val="20"/>
          <w:szCs w:val="20"/>
          <w:lang w:val="en-US" w:eastAsia="pl-PL"/>
        </w:rPr>
        <w:t xml:space="preserve"> </w:t>
      </w:r>
      <w:proofErr w:type="spellStart"/>
      <w:r w:rsidR="004724CD" w:rsidRPr="00FF5C05">
        <w:rPr>
          <w:rFonts w:ascii="Tahoma" w:eastAsia="Times New Roman" w:hAnsi="Tahoma" w:cs="Tahoma"/>
          <w:sz w:val="20"/>
          <w:szCs w:val="20"/>
          <w:lang w:val="en-US" w:eastAsia="pl-PL"/>
        </w:rPr>
        <w:t>constitue</w:t>
      </w:r>
      <w:proofErr w:type="spellEnd"/>
      <w:r w:rsidR="004724CD" w:rsidRPr="00FF5C05">
        <w:rPr>
          <w:rFonts w:ascii="Tahoma" w:eastAsia="Times New Roman" w:hAnsi="Tahoma" w:cs="Tahoma"/>
          <w:sz w:val="20"/>
          <w:szCs w:val="20"/>
          <w:lang w:val="en-US" w:eastAsia="pl-PL"/>
        </w:rPr>
        <w:t xml:space="preserve"> company secrets . T</w:t>
      </w:r>
      <w:r w:rsidR="00266790" w:rsidRPr="00FF5C05">
        <w:rPr>
          <w:rFonts w:ascii="Tahoma" w:eastAsia="Times New Roman" w:hAnsi="Tahoma" w:cs="Tahoma"/>
          <w:sz w:val="20"/>
          <w:szCs w:val="20"/>
          <w:lang w:val="en-US" w:eastAsia="pl-PL"/>
        </w:rPr>
        <w:t>h</w:t>
      </w:r>
      <w:r w:rsidR="004724CD" w:rsidRPr="00FF5C05">
        <w:rPr>
          <w:rFonts w:ascii="Tahoma" w:eastAsia="Times New Roman" w:hAnsi="Tahoma" w:cs="Tahoma"/>
          <w:sz w:val="20"/>
          <w:szCs w:val="20"/>
          <w:lang w:val="en-US" w:eastAsia="pl-PL"/>
        </w:rPr>
        <w:t>e information shall be placed in a separate inside packaging, affixed together and numbered. Information concerning the price, date of completing the or</w:t>
      </w:r>
      <w:r w:rsidR="000E4B5C" w:rsidRPr="00FF5C05">
        <w:rPr>
          <w:rFonts w:ascii="Tahoma" w:eastAsia="Times New Roman" w:hAnsi="Tahoma" w:cs="Tahoma"/>
          <w:sz w:val="20"/>
          <w:szCs w:val="20"/>
          <w:lang w:val="en-US" w:eastAsia="pl-PL"/>
        </w:rPr>
        <w:t>der</w:t>
      </w:r>
      <w:r w:rsidR="004724CD" w:rsidRPr="00FF5C05">
        <w:rPr>
          <w:rFonts w:ascii="Tahoma" w:eastAsia="Times New Roman" w:hAnsi="Tahoma" w:cs="Tahoma"/>
          <w:sz w:val="20"/>
          <w:szCs w:val="20"/>
          <w:lang w:val="en-US" w:eastAsia="pl-PL"/>
        </w:rPr>
        <w:t xml:space="preserve"> or </w:t>
      </w:r>
      <w:r w:rsidR="005173E4" w:rsidRPr="00FF5C05">
        <w:rPr>
          <w:rFonts w:ascii="Tahoma" w:eastAsia="Times New Roman" w:hAnsi="Tahoma" w:cs="Tahoma"/>
          <w:sz w:val="20"/>
          <w:szCs w:val="20"/>
          <w:lang w:val="en-US" w:eastAsia="pl-PL"/>
        </w:rPr>
        <w:t xml:space="preserve">the guarantee period included in the </w:t>
      </w:r>
      <w:r w:rsidR="00355D01" w:rsidRPr="00FF5C05">
        <w:rPr>
          <w:rFonts w:ascii="Tahoma" w:eastAsia="Times New Roman" w:hAnsi="Tahoma" w:cs="Tahoma"/>
          <w:sz w:val="20"/>
          <w:szCs w:val="20"/>
          <w:lang w:val="en-US" w:eastAsia="pl-PL"/>
        </w:rPr>
        <w:t>tender</w:t>
      </w:r>
      <w:r w:rsidR="005173E4" w:rsidRPr="00FF5C05">
        <w:rPr>
          <w:rFonts w:ascii="Tahoma" w:eastAsia="Times New Roman" w:hAnsi="Tahoma" w:cs="Tahoma"/>
          <w:sz w:val="20"/>
          <w:szCs w:val="20"/>
          <w:lang w:val="en-US" w:eastAsia="pl-PL"/>
        </w:rPr>
        <w:t xml:space="preserve"> cannot </w:t>
      </w:r>
      <w:proofErr w:type="spellStart"/>
      <w:r w:rsidR="005173E4" w:rsidRPr="00FF5C05">
        <w:rPr>
          <w:rFonts w:ascii="Tahoma" w:eastAsia="Times New Roman" w:hAnsi="Tahoma" w:cs="Tahoma"/>
          <w:sz w:val="20"/>
          <w:szCs w:val="20"/>
          <w:lang w:val="en-US" w:eastAsia="pl-PL"/>
        </w:rPr>
        <w:t>constitue</w:t>
      </w:r>
      <w:proofErr w:type="spellEnd"/>
      <w:r w:rsidR="005173E4" w:rsidRPr="00FF5C05">
        <w:rPr>
          <w:rFonts w:ascii="Tahoma" w:eastAsia="Times New Roman" w:hAnsi="Tahoma" w:cs="Tahoma"/>
          <w:sz w:val="20"/>
          <w:szCs w:val="20"/>
          <w:lang w:val="en-US" w:eastAsia="pl-PL"/>
        </w:rPr>
        <w:t xml:space="preserve"> company secrets.</w:t>
      </w:r>
    </w:p>
    <w:p w:rsidR="00FC675F" w:rsidRPr="00FF5C05" w:rsidRDefault="005173E4" w:rsidP="00FC675F">
      <w:pPr>
        <w:pStyle w:val="Akapitzlist"/>
        <w:numPr>
          <w:ilvl w:val="0"/>
          <w:numId w:val="30"/>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b/>
          <w:sz w:val="20"/>
          <w:szCs w:val="20"/>
          <w:lang w:val="en-US" w:eastAsia="pl-PL"/>
        </w:rPr>
        <w:t>Where indicated</w:t>
      </w:r>
      <w:r w:rsidR="00266790" w:rsidRPr="00FF5C05">
        <w:rPr>
          <w:rFonts w:ascii="Tahoma" w:eastAsia="Times New Roman" w:hAnsi="Tahoma" w:cs="Tahoma"/>
          <w:b/>
          <w:sz w:val="20"/>
          <w:szCs w:val="20"/>
          <w:lang w:val="en-US" w:eastAsia="pl-PL"/>
        </w:rPr>
        <w:t xml:space="preserve"> in the </w:t>
      </w:r>
      <w:r w:rsidR="00355D01" w:rsidRPr="00FF5C05">
        <w:rPr>
          <w:rFonts w:ascii="Tahoma" w:eastAsia="Times New Roman" w:hAnsi="Tahoma" w:cs="Tahoma"/>
          <w:b/>
          <w:sz w:val="20"/>
          <w:szCs w:val="20"/>
          <w:lang w:val="en-US" w:eastAsia="pl-PL"/>
        </w:rPr>
        <w:t>tender</w:t>
      </w:r>
      <w:r w:rsidR="00266790" w:rsidRPr="00FF5C05">
        <w:rPr>
          <w:rFonts w:ascii="Tahoma" w:eastAsia="Times New Roman" w:hAnsi="Tahoma" w:cs="Tahoma"/>
          <w:b/>
          <w:sz w:val="20"/>
          <w:szCs w:val="20"/>
          <w:lang w:val="en-US" w:eastAsia="pl-PL"/>
        </w:rPr>
        <w:t xml:space="preserve"> that part of information/documents constitute company secrets the Economic Operator shall submit together with the </w:t>
      </w:r>
      <w:r w:rsidR="00355D01" w:rsidRPr="00FF5C05">
        <w:rPr>
          <w:rFonts w:ascii="Tahoma" w:eastAsia="Times New Roman" w:hAnsi="Tahoma" w:cs="Tahoma"/>
          <w:b/>
          <w:sz w:val="20"/>
          <w:szCs w:val="20"/>
          <w:lang w:val="en-US" w:eastAsia="pl-PL"/>
        </w:rPr>
        <w:t>tender</w:t>
      </w:r>
      <w:r w:rsidR="00266790" w:rsidRPr="00FF5C05">
        <w:rPr>
          <w:rFonts w:ascii="Tahoma" w:eastAsia="Times New Roman" w:hAnsi="Tahoma" w:cs="Tahoma"/>
          <w:b/>
          <w:sz w:val="20"/>
          <w:szCs w:val="20"/>
          <w:lang w:val="en-US" w:eastAsia="pl-PL"/>
        </w:rPr>
        <w:t xml:space="preserve"> written statements</w:t>
      </w:r>
      <w:r w:rsidR="00266790" w:rsidRPr="00FF5C05">
        <w:rPr>
          <w:rFonts w:ascii="Tahoma" w:eastAsia="Times New Roman" w:hAnsi="Tahoma" w:cs="Tahoma"/>
          <w:sz w:val="20"/>
          <w:szCs w:val="20"/>
          <w:lang w:val="en-US" w:eastAsia="pl-PL"/>
        </w:rPr>
        <w:t xml:space="preserve"> in the following scope:</w:t>
      </w:r>
    </w:p>
    <w:p w:rsidR="0070409E" w:rsidRPr="00FF5C05" w:rsidRDefault="00217F08"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w</w:t>
      </w:r>
      <w:r w:rsidR="0070409E" w:rsidRPr="00FF5C05">
        <w:rPr>
          <w:rFonts w:ascii="Tahoma" w:eastAsia="Times New Roman" w:hAnsi="Tahoma" w:cs="Tahoma"/>
          <w:sz w:val="20"/>
          <w:szCs w:val="20"/>
          <w:lang w:val="en-US" w:eastAsia="pl-PL"/>
        </w:rPr>
        <w:t>hat circle of persons/</w:t>
      </w:r>
      <w:proofErr w:type="spellStart"/>
      <w:r w:rsidR="0070409E" w:rsidRPr="00FF5C05">
        <w:rPr>
          <w:rFonts w:ascii="Tahoma" w:eastAsia="Times New Roman" w:hAnsi="Tahoma" w:cs="Tahoma"/>
          <w:sz w:val="20"/>
          <w:szCs w:val="20"/>
          <w:lang w:val="en-US" w:eastAsia="pl-PL"/>
        </w:rPr>
        <w:t>entitiesqithin</w:t>
      </w:r>
      <w:proofErr w:type="spellEnd"/>
      <w:r w:rsidR="0070409E" w:rsidRPr="00FF5C05">
        <w:rPr>
          <w:rFonts w:ascii="Tahoma" w:eastAsia="Times New Roman" w:hAnsi="Tahoma" w:cs="Tahoma"/>
          <w:sz w:val="20"/>
          <w:szCs w:val="20"/>
          <w:lang w:val="en-US" w:eastAsia="pl-PL"/>
        </w:rPr>
        <w:t xml:space="preserve"> the organizational structure have an Access to information/</w:t>
      </w:r>
      <w:proofErr w:type="spellStart"/>
      <w:r w:rsidR="0070409E" w:rsidRPr="00FF5C05">
        <w:rPr>
          <w:rFonts w:ascii="Tahoma" w:eastAsia="Times New Roman" w:hAnsi="Tahoma" w:cs="Tahoma"/>
          <w:sz w:val="20"/>
          <w:szCs w:val="20"/>
          <w:lang w:val="en-US" w:eastAsia="pl-PL"/>
        </w:rPr>
        <w:t>d</w:t>
      </w:r>
      <w:r w:rsidR="00707FD7" w:rsidRPr="00FF5C05">
        <w:rPr>
          <w:rFonts w:ascii="Tahoma" w:eastAsia="Times New Roman" w:hAnsi="Tahoma" w:cs="Tahoma"/>
          <w:sz w:val="20"/>
          <w:szCs w:val="20"/>
          <w:lang w:val="en-US" w:eastAsia="pl-PL"/>
        </w:rPr>
        <w:t>ocumentsreserved</w:t>
      </w:r>
      <w:proofErr w:type="spellEnd"/>
      <w:r w:rsidR="00707FD7" w:rsidRPr="00FF5C05">
        <w:rPr>
          <w:rFonts w:ascii="Tahoma" w:eastAsia="Times New Roman" w:hAnsi="Tahoma" w:cs="Tahoma"/>
          <w:sz w:val="20"/>
          <w:szCs w:val="20"/>
          <w:lang w:val="en-US" w:eastAsia="pl-PL"/>
        </w:rPr>
        <w:t xml:space="preserve"> by the Economic Operator as company secrets? In the case when the circle of persons who have a</w:t>
      </w:r>
      <w:r w:rsidR="0052126E" w:rsidRPr="00FF5C05">
        <w:rPr>
          <w:rFonts w:ascii="Tahoma" w:eastAsia="Times New Roman" w:hAnsi="Tahoma" w:cs="Tahoma"/>
          <w:sz w:val="20"/>
          <w:szCs w:val="20"/>
          <w:lang w:val="en-US" w:eastAsia="pl-PL"/>
        </w:rPr>
        <w:t>n</w:t>
      </w:r>
      <w:r w:rsidR="00707FD7" w:rsidRPr="00FF5C05">
        <w:rPr>
          <w:rFonts w:ascii="Tahoma" w:eastAsia="Times New Roman" w:hAnsi="Tahoma" w:cs="Tahoma"/>
          <w:sz w:val="20"/>
          <w:szCs w:val="20"/>
          <w:lang w:val="en-US" w:eastAsia="pl-PL"/>
        </w:rPr>
        <w:t xml:space="preserve"> </w:t>
      </w:r>
      <w:r w:rsidR="0052126E" w:rsidRPr="00FF5C05">
        <w:rPr>
          <w:rFonts w:ascii="Tahoma" w:eastAsia="Times New Roman" w:hAnsi="Tahoma" w:cs="Tahoma"/>
          <w:sz w:val="20"/>
          <w:szCs w:val="20"/>
          <w:lang w:val="en-US" w:eastAsia="pl-PL"/>
        </w:rPr>
        <w:t>a</w:t>
      </w:r>
      <w:r w:rsidR="00707FD7" w:rsidRPr="00FF5C05">
        <w:rPr>
          <w:rFonts w:ascii="Tahoma" w:eastAsia="Times New Roman" w:hAnsi="Tahoma" w:cs="Tahoma"/>
          <w:sz w:val="20"/>
          <w:szCs w:val="20"/>
          <w:lang w:val="en-US" w:eastAsia="pl-PL"/>
        </w:rPr>
        <w:t>ccess to confidential information/docume</w:t>
      </w:r>
      <w:r w:rsidR="009E1056" w:rsidRPr="00FF5C05">
        <w:rPr>
          <w:rFonts w:ascii="Tahoma" w:eastAsia="Times New Roman" w:hAnsi="Tahoma" w:cs="Tahoma"/>
          <w:sz w:val="20"/>
          <w:szCs w:val="20"/>
          <w:lang w:val="en-US" w:eastAsia="pl-PL"/>
        </w:rPr>
        <w:t>n</w:t>
      </w:r>
      <w:r w:rsidR="00707FD7" w:rsidRPr="00FF5C05">
        <w:rPr>
          <w:rFonts w:ascii="Tahoma" w:eastAsia="Times New Roman" w:hAnsi="Tahoma" w:cs="Tahoma"/>
          <w:sz w:val="20"/>
          <w:szCs w:val="20"/>
          <w:lang w:val="en-US" w:eastAsia="pl-PL"/>
        </w:rPr>
        <w:t>ts</w:t>
      </w:r>
      <w:r w:rsidR="0052126E" w:rsidRPr="00FF5C05">
        <w:rPr>
          <w:rFonts w:ascii="Tahoma" w:eastAsia="Times New Roman" w:hAnsi="Tahoma" w:cs="Tahoma"/>
          <w:sz w:val="20"/>
          <w:szCs w:val="20"/>
          <w:lang w:val="en-US" w:eastAsia="pl-PL"/>
        </w:rPr>
        <w:t xml:space="preserve"> has been limited to a group of persons who have an access to the documents, </w:t>
      </w:r>
      <w:r w:rsidR="005502AF" w:rsidRPr="00FF5C05">
        <w:rPr>
          <w:rFonts w:ascii="Tahoma" w:eastAsia="Times New Roman" w:hAnsi="Tahoma" w:cs="Tahoma"/>
          <w:sz w:val="20"/>
          <w:szCs w:val="20"/>
          <w:lang w:val="en-US" w:eastAsia="pl-PL"/>
        </w:rPr>
        <w:t xml:space="preserve">have the persons been obliged in written </w:t>
      </w:r>
      <w:r w:rsidR="00A36EE9" w:rsidRPr="00FF5C05">
        <w:rPr>
          <w:rFonts w:ascii="Tahoma" w:eastAsia="Times New Roman" w:hAnsi="Tahoma" w:cs="Tahoma"/>
          <w:sz w:val="20"/>
          <w:szCs w:val="20"/>
          <w:lang w:val="en-US" w:eastAsia="pl-PL"/>
        </w:rPr>
        <w:t>to maintain the confidentiality of the information (</w:t>
      </w:r>
      <w:proofErr w:type="spellStart"/>
      <w:r w:rsidR="006466F5" w:rsidRPr="00FF5C05">
        <w:rPr>
          <w:rFonts w:ascii="Tahoma" w:eastAsia="Times New Roman" w:hAnsi="Tahoma" w:cs="Tahoma"/>
          <w:sz w:val="20"/>
          <w:szCs w:val="20"/>
          <w:lang w:val="en-US" w:eastAsia="pl-PL"/>
        </w:rPr>
        <w:t>agrement</w:t>
      </w:r>
      <w:proofErr w:type="spellEnd"/>
      <w:r w:rsidR="006466F5" w:rsidRPr="00FF5C05">
        <w:rPr>
          <w:rFonts w:ascii="Tahoma" w:eastAsia="Times New Roman" w:hAnsi="Tahoma" w:cs="Tahoma"/>
          <w:sz w:val="20"/>
          <w:szCs w:val="20"/>
          <w:lang w:val="en-US" w:eastAsia="pl-PL"/>
        </w:rPr>
        <w:t xml:space="preserve">, written statement, procedures)? </w:t>
      </w:r>
      <w:r w:rsidR="009E1056" w:rsidRPr="00FF5C05">
        <w:rPr>
          <w:rFonts w:ascii="Tahoma" w:eastAsia="Times New Roman" w:hAnsi="Tahoma" w:cs="Tahoma"/>
          <w:sz w:val="20"/>
          <w:szCs w:val="20"/>
          <w:lang w:val="en-US" w:eastAsia="pl-PL"/>
        </w:rPr>
        <w:t xml:space="preserve">Do these liabilities provide for sanctions </w:t>
      </w:r>
      <w:r w:rsidR="00514273" w:rsidRPr="00FF5C05">
        <w:rPr>
          <w:rFonts w:ascii="Tahoma" w:eastAsia="Times New Roman" w:hAnsi="Tahoma" w:cs="Tahoma"/>
          <w:sz w:val="20"/>
          <w:szCs w:val="20"/>
          <w:lang w:val="en-US" w:eastAsia="pl-PL"/>
        </w:rPr>
        <w:t>for disclosure of confidential data</w:t>
      </w:r>
      <w:r w:rsidR="00517E89" w:rsidRPr="00FF5C05">
        <w:rPr>
          <w:rFonts w:ascii="Tahoma" w:eastAsia="Times New Roman" w:hAnsi="Tahoma" w:cs="Tahoma"/>
          <w:sz w:val="20"/>
          <w:szCs w:val="20"/>
          <w:lang w:val="en-US" w:eastAsia="pl-PL"/>
        </w:rPr>
        <w:t xml:space="preserve">?. In the case of existing liabilities or appropriate procedures </w:t>
      </w:r>
      <w:r w:rsidR="00E65ED1" w:rsidRPr="00FF5C05">
        <w:rPr>
          <w:rFonts w:ascii="Tahoma" w:eastAsia="Times New Roman" w:hAnsi="Tahoma" w:cs="Tahoma"/>
          <w:sz w:val="20"/>
          <w:szCs w:val="20"/>
          <w:lang w:val="en-US" w:eastAsia="pl-PL"/>
        </w:rPr>
        <w:t xml:space="preserve">they should be proved by means of </w:t>
      </w:r>
      <w:proofErr w:type="spellStart"/>
      <w:r w:rsidR="00E65ED1" w:rsidRPr="00FF5C05">
        <w:rPr>
          <w:rFonts w:ascii="Tahoma" w:eastAsia="Times New Roman" w:hAnsi="Tahoma" w:cs="Tahoma"/>
          <w:sz w:val="20"/>
          <w:szCs w:val="20"/>
          <w:lang w:val="en-US" w:eastAsia="pl-PL"/>
        </w:rPr>
        <w:t>ducuments</w:t>
      </w:r>
      <w:proofErr w:type="spellEnd"/>
      <w:r w:rsidR="00E65ED1" w:rsidRPr="00FF5C05">
        <w:rPr>
          <w:rFonts w:ascii="Tahoma" w:eastAsia="Times New Roman" w:hAnsi="Tahoma" w:cs="Tahoma"/>
          <w:sz w:val="20"/>
          <w:szCs w:val="20"/>
          <w:lang w:val="en-US" w:eastAsia="pl-PL"/>
        </w:rPr>
        <w:t xml:space="preserve"> confirming the fact of concluding such an obligation/implementing the </w:t>
      </w:r>
      <w:r w:rsidR="00BC07FF" w:rsidRPr="00FF5C05">
        <w:rPr>
          <w:rFonts w:ascii="Tahoma" w:eastAsia="Times New Roman" w:hAnsi="Tahoma" w:cs="Tahoma"/>
          <w:sz w:val="20"/>
          <w:szCs w:val="20"/>
          <w:lang w:val="en-US" w:eastAsia="pl-PL"/>
        </w:rPr>
        <w:t>procedur</w:t>
      </w:r>
      <w:r w:rsidR="00484B5B" w:rsidRPr="00FF5C05">
        <w:rPr>
          <w:rFonts w:ascii="Tahoma" w:eastAsia="Times New Roman" w:hAnsi="Tahoma" w:cs="Tahoma"/>
          <w:sz w:val="20"/>
          <w:szCs w:val="20"/>
          <w:lang w:val="en-US" w:eastAsia="pl-PL"/>
        </w:rPr>
        <w:t>es.</w:t>
      </w:r>
    </w:p>
    <w:p w:rsidR="00484B5B" w:rsidRPr="00FF5C05" w:rsidRDefault="00217F08"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h</w:t>
      </w:r>
      <w:r w:rsidR="00484B5B" w:rsidRPr="00FF5C05">
        <w:rPr>
          <w:rFonts w:ascii="Tahoma" w:eastAsia="Times New Roman" w:hAnsi="Tahoma" w:cs="Tahoma"/>
          <w:sz w:val="20"/>
          <w:szCs w:val="20"/>
          <w:lang w:val="en-US" w:eastAsia="pl-PL"/>
        </w:rPr>
        <w:t>ow are the documents/information protected for disclosure at the site of preserving them? Are</w:t>
      </w:r>
      <w:r w:rsidR="00484B5B" w:rsidRPr="00FF5C05">
        <w:rPr>
          <w:rFonts w:ascii="Tahoma" w:eastAsia="Times New Roman" w:hAnsi="Tahoma" w:cs="Tahoma"/>
          <w:sz w:val="20"/>
          <w:szCs w:val="20"/>
          <w:vertAlign w:val="superscript"/>
          <w:lang w:val="en-US" w:eastAsia="pl-PL"/>
        </w:rPr>
        <w:t xml:space="preserve"> </w:t>
      </w:r>
      <w:r w:rsidR="00484B5B" w:rsidRPr="00FF5C05">
        <w:rPr>
          <w:rFonts w:ascii="Tahoma" w:eastAsia="Times New Roman" w:hAnsi="Tahoma" w:cs="Tahoma"/>
          <w:sz w:val="20"/>
          <w:szCs w:val="20"/>
          <w:lang w:val="en-US" w:eastAsia="pl-PL"/>
        </w:rPr>
        <w:t>the</w:t>
      </w:r>
      <w:r w:rsidR="00E93DD7" w:rsidRPr="00FF5C05">
        <w:rPr>
          <w:rFonts w:ascii="Tahoma" w:eastAsia="Times New Roman" w:hAnsi="Tahoma" w:cs="Tahoma"/>
          <w:sz w:val="20"/>
          <w:szCs w:val="20"/>
          <w:lang w:val="en-US" w:eastAsia="pl-PL"/>
        </w:rPr>
        <w:t>y</w:t>
      </w:r>
      <w:r w:rsidR="00484B5B" w:rsidRPr="00FF5C05">
        <w:rPr>
          <w:rFonts w:ascii="Tahoma" w:eastAsia="Times New Roman" w:hAnsi="Tahoma" w:cs="Tahoma"/>
          <w:sz w:val="20"/>
          <w:szCs w:val="20"/>
          <w:lang w:val="en-US" w:eastAsia="pl-PL"/>
        </w:rPr>
        <w:t xml:space="preserve"> kept in places with a restricted </w:t>
      </w:r>
      <w:r w:rsidR="00E93DD7" w:rsidRPr="00FF5C05">
        <w:rPr>
          <w:rFonts w:ascii="Tahoma" w:eastAsia="Times New Roman" w:hAnsi="Tahoma" w:cs="Tahoma"/>
          <w:sz w:val="20"/>
          <w:szCs w:val="20"/>
          <w:lang w:val="en-US" w:eastAsia="pl-PL"/>
        </w:rPr>
        <w:t>a</w:t>
      </w:r>
      <w:r w:rsidR="00484B5B" w:rsidRPr="00FF5C05">
        <w:rPr>
          <w:rFonts w:ascii="Tahoma" w:eastAsia="Times New Roman" w:hAnsi="Tahoma" w:cs="Tahoma"/>
          <w:sz w:val="20"/>
          <w:szCs w:val="20"/>
          <w:lang w:val="en-US" w:eastAsia="pl-PL"/>
        </w:rPr>
        <w:t>ccess?</w:t>
      </w:r>
      <w:r w:rsidR="00E93DD7" w:rsidRPr="00FF5C05">
        <w:rPr>
          <w:rFonts w:ascii="Tahoma" w:eastAsia="Times New Roman" w:hAnsi="Tahoma" w:cs="Tahoma"/>
          <w:sz w:val="20"/>
          <w:szCs w:val="20"/>
          <w:lang w:val="en-US" w:eastAsia="pl-PL"/>
        </w:rPr>
        <w:t xml:space="preserve"> If so, All precautionary measures should be enumerated;</w:t>
      </w:r>
    </w:p>
    <w:p w:rsidR="00E93DD7" w:rsidRPr="00FF5C05" w:rsidRDefault="00217F08"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w</w:t>
      </w:r>
      <w:r w:rsidR="00B91BCA" w:rsidRPr="00FF5C05">
        <w:rPr>
          <w:rFonts w:ascii="Tahoma" w:eastAsia="Times New Roman" w:hAnsi="Tahoma" w:cs="Tahoma"/>
          <w:sz w:val="20"/>
          <w:szCs w:val="20"/>
          <w:lang w:val="en-US" w:eastAsia="pl-PL"/>
        </w:rPr>
        <w:t>ere</w:t>
      </w:r>
      <w:r w:rsidRPr="00FF5C05">
        <w:rPr>
          <w:rFonts w:ascii="Tahoma" w:eastAsia="Times New Roman" w:hAnsi="Tahoma" w:cs="Tahoma"/>
          <w:sz w:val="20"/>
          <w:szCs w:val="20"/>
          <w:lang w:val="en-US" w:eastAsia="pl-PL"/>
        </w:rPr>
        <w:t xml:space="preserve"> the proprietary information</w:t>
      </w:r>
      <w:r w:rsidR="00B91BCA" w:rsidRPr="00FF5C05">
        <w:rPr>
          <w:rFonts w:ascii="Tahoma" w:eastAsia="Times New Roman" w:hAnsi="Tahoma" w:cs="Tahoma"/>
          <w:sz w:val="20"/>
          <w:szCs w:val="20"/>
          <w:lang w:val="en-US" w:eastAsia="pl-PL"/>
        </w:rPr>
        <w:t>/documents</w:t>
      </w:r>
      <w:r w:rsidRPr="00FF5C05">
        <w:rPr>
          <w:rFonts w:ascii="Tahoma" w:eastAsia="Times New Roman" w:hAnsi="Tahoma" w:cs="Tahoma"/>
          <w:sz w:val="20"/>
          <w:szCs w:val="20"/>
          <w:lang w:val="en-US" w:eastAsia="pl-PL"/>
        </w:rPr>
        <w:t xml:space="preserve"> </w:t>
      </w:r>
      <w:proofErr w:type="spellStart"/>
      <w:r w:rsidR="00B91BCA" w:rsidRPr="00FF5C05">
        <w:rPr>
          <w:rFonts w:ascii="Tahoma" w:eastAsia="Times New Roman" w:hAnsi="Tahoma" w:cs="Tahoma"/>
          <w:sz w:val="20"/>
          <w:szCs w:val="20"/>
          <w:lang w:val="en-US" w:eastAsia="pl-PL"/>
        </w:rPr>
        <w:t>publicised</w:t>
      </w:r>
      <w:proofErr w:type="spellEnd"/>
      <w:r w:rsidR="00B91BCA" w:rsidRPr="00FF5C05">
        <w:rPr>
          <w:rFonts w:ascii="Tahoma" w:eastAsia="Times New Roman" w:hAnsi="Tahoma" w:cs="Tahoma"/>
          <w:sz w:val="20"/>
          <w:szCs w:val="20"/>
          <w:lang w:val="en-US" w:eastAsia="pl-PL"/>
        </w:rPr>
        <w:t xml:space="preserve"> by the Economic </w:t>
      </w:r>
      <w:proofErr w:type="spellStart"/>
      <w:r w:rsidR="00B91BCA" w:rsidRPr="00FF5C05">
        <w:rPr>
          <w:rFonts w:ascii="Tahoma" w:eastAsia="Times New Roman" w:hAnsi="Tahoma" w:cs="Tahoma"/>
          <w:sz w:val="20"/>
          <w:szCs w:val="20"/>
          <w:lang w:val="en-US" w:eastAsia="pl-PL"/>
        </w:rPr>
        <w:t>Oparator</w:t>
      </w:r>
      <w:proofErr w:type="spellEnd"/>
      <w:r w:rsidR="00B91BCA" w:rsidRPr="00FF5C05">
        <w:rPr>
          <w:rFonts w:ascii="Tahoma" w:eastAsia="Times New Roman" w:hAnsi="Tahoma" w:cs="Tahoma"/>
          <w:sz w:val="20"/>
          <w:szCs w:val="20"/>
          <w:lang w:val="en-US" w:eastAsia="pl-PL"/>
        </w:rPr>
        <w:t xml:space="preserve"> in the past on websites, in folders or </w:t>
      </w:r>
      <w:r w:rsidR="009850A7" w:rsidRPr="00FF5C05">
        <w:rPr>
          <w:rFonts w:ascii="Tahoma" w:eastAsia="Times New Roman" w:hAnsi="Tahoma" w:cs="Tahoma"/>
          <w:sz w:val="20"/>
          <w:szCs w:val="20"/>
          <w:lang w:val="en-US" w:eastAsia="pl-PL"/>
        </w:rPr>
        <w:t>any or any other media?</w:t>
      </w:r>
    </w:p>
    <w:p w:rsidR="00375302" w:rsidRPr="00FF5C05" w:rsidRDefault="003C6E56"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w</w:t>
      </w:r>
      <w:r w:rsidR="006830A1" w:rsidRPr="00FF5C05">
        <w:rPr>
          <w:rFonts w:ascii="Tahoma" w:eastAsia="Times New Roman" w:hAnsi="Tahoma" w:cs="Tahoma"/>
          <w:sz w:val="20"/>
          <w:szCs w:val="20"/>
          <w:lang w:val="en-US" w:eastAsia="pl-PL"/>
        </w:rPr>
        <w:t>ere the proprietary information/documents ob</w:t>
      </w:r>
      <w:r w:rsidR="001E2240" w:rsidRPr="00FF5C05">
        <w:rPr>
          <w:rFonts w:ascii="Tahoma" w:eastAsia="Times New Roman" w:hAnsi="Tahoma" w:cs="Tahoma"/>
          <w:sz w:val="20"/>
          <w:szCs w:val="20"/>
          <w:lang w:val="en-US" w:eastAsia="pl-PL"/>
        </w:rPr>
        <w:t xml:space="preserve">tained by participating in public procurements financed by public funds including </w:t>
      </w:r>
      <w:r w:rsidR="003E2C68" w:rsidRPr="00FF5C05">
        <w:rPr>
          <w:rFonts w:ascii="Tahoma" w:eastAsia="Times New Roman" w:hAnsi="Tahoma" w:cs="Tahoma"/>
          <w:sz w:val="20"/>
          <w:szCs w:val="20"/>
          <w:lang w:val="en-US" w:eastAsia="pl-PL"/>
        </w:rPr>
        <w:t>procedures for awarding public procurements ?</w:t>
      </w:r>
    </w:p>
    <w:p w:rsidR="00FC675F" w:rsidRPr="00FF5C05" w:rsidRDefault="003C6E56"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w:t>
      </w:r>
      <w:r w:rsidR="006068A1" w:rsidRPr="00FF5C05">
        <w:rPr>
          <w:rFonts w:ascii="Tahoma" w:eastAsia="Times New Roman" w:hAnsi="Tahoma" w:cs="Tahoma"/>
          <w:sz w:val="20"/>
          <w:szCs w:val="20"/>
          <w:lang w:val="en-US" w:eastAsia="pl-PL"/>
        </w:rPr>
        <w:t>n the case of completing</w:t>
      </w:r>
      <w:r w:rsidR="003E2C68" w:rsidRPr="00FF5C05">
        <w:rPr>
          <w:rFonts w:ascii="Tahoma" w:eastAsia="Times New Roman" w:hAnsi="Tahoma" w:cs="Tahoma"/>
          <w:sz w:val="20"/>
          <w:szCs w:val="20"/>
          <w:lang w:val="en-US" w:eastAsia="pl-PL"/>
        </w:rPr>
        <w:t xml:space="preserve"> an order by</w:t>
      </w:r>
      <w:r w:rsidR="006C1EE1" w:rsidRPr="00FF5C05">
        <w:rPr>
          <w:rFonts w:ascii="Tahoma" w:eastAsia="Times New Roman" w:hAnsi="Tahoma" w:cs="Tahoma"/>
          <w:sz w:val="20"/>
          <w:szCs w:val="20"/>
          <w:lang w:val="en-US" w:eastAsia="pl-PL"/>
        </w:rPr>
        <w:t xml:space="preserve"> </w:t>
      </w:r>
      <w:r w:rsidR="00B566FF" w:rsidRPr="00FF5C05">
        <w:rPr>
          <w:rFonts w:ascii="Tahoma" w:eastAsia="Times New Roman" w:hAnsi="Tahoma" w:cs="Tahoma"/>
          <w:sz w:val="20"/>
          <w:szCs w:val="20"/>
          <w:lang w:val="en-US" w:eastAsia="pl-PL"/>
        </w:rPr>
        <w:t>Economic Operators applying jointly procuring the contract with non-member third parties, the information</w:t>
      </w:r>
      <w:r w:rsidR="006C1EE1" w:rsidRPr="00FF5C05">
        <w:rPr>
          <w:rFonts w:ascii="Tahoma" w:eastAsia="Times New Roman" w:hAnsi="Tahoma" w:cs="Tahoma"/>
          <w:sz w:val="20"/>
          <w:szCs w:val="20"/>
          <w:lang w:val="en-US" w:eastAsia="pl-PL"/>
        </w:rPr>
        <w:t xml:space="preserve"> within</w:t>
      </w:r>
      <w:r w:rsidR="00F1228D" w:rsidRPr="00FF5C05">
        <w:rPr>
          <w:rFonts w:ascii="Tahoma" w:eastAsia="Times New Roman" w:hAnsi="Tahoma" w:cs="Tahoma"/>
          <w:sz w:val="20"/>
          <w:szCs w:val="20"/>
          <w:lang w:val="en-US" w:eastAsia="pl-PL"/>
        </w:rPr>
        <w:t xml:space="preserve"> the scope described </w:t>
      </w:r>
      <w:r w:rsidR="006C1EE1" w:rsidRPr="00FF5C05">
        <w:rPr>
          <w:rFonts w:ascii="Tahoma" w:eastAsia="Times New Roman" w:hAnsi="Tahoma" w:cs="Tahoma"/>
          <w:sz w:val="20"/>
          <w:szCs w:val="20"/>
          <w:lang w:val="en-US" w:eastAsia="pl-PL"/>
        </w:rPr>
        <w:t>i</w:t>
      </w:r>
      <w:r w:rsidR="006068A1" w:rsidRPr="00FF5C05">
        <w:rPr>
          <w:rFonts w:ascii="Tahoma" w:eastAsia="Times New Roman" w:hAnsi="Tahoma" w:cs="Tahoma"/>
          <w:sz w:val="20"/>
          <w:szCs w:val="20"/>
          <w:lang w:val="en-US" w:eastAsia="pl-PL"/>
        </w:rPr>
        <w:t>n item</w:t>
      </w:r>
      <w:r w:rsidR="00F1228D" w:rsidRPr="00FF5C05">
        <w:rPr>
          <w:rFonts w:ascii="Tahoma" w:eastAsia="Times New Roman" w:hAnsi="Tahoma" w:cs="Tahoma"/>
          <w:sz w:val="20"/>
          <w:szCs w:val="20"/>
          <w:lang w:val="en-US" w:eastAsia="pl-PL"/>
        </w:rPr>
        <w:t xml:space="preserve"> 1-4 shall be </w:t>
      </w:r>
      <w:r w:rsidR="006068A1" w:rsidRPr="00FF5C05">
        <w:rPr>
          <w:rFonts w:ascii="Tahoma" w:eastAsia="Times New Roman" w:hAnsi="Tahoma" w:cs="Tahoma"/>
          <w:sz w:val="20"/>
          <w:szCs w:val="20"/>
          <w:lang w:val="en-US" w:eastAsia="pl-PL"/>
        </w:rPr>
        <w:t xml:space="preserve">also </w:t>
      </w:r>
      <w:r w:rsidR="00F1228D" w:rsidRPr="00FF5C05">
        <w:rPr>
          <w:rFonts w:ascii="Tahoma" w:eastAsia="Times New Roman" w:hAnsi="Tahoma" w:cs="Tahoma"/>
          <w:sz w:val="20"/>
          <w:szCs w:val="20"/>
          <w:lang w:val="en-US" w:eastAsia="pl-PL"/>
        </w:rPr>
        <w:t>related to the</w:t>
      </w:r>
      <w:r w:rsidR="006068A1" w:rsidRPr="00FF5C05">
        <w:rPr>
          <w:rFonts w:ascii="Tahoma" w:eastAsia="Times New Roman" w:hAnsi="Tahoma" w:cs="Tahoma"/>
          <w:sz w:val="20"/>
          <w:szCs w:val="20"/>
          <w:lang w:val="en-US" w:eastAsia="pl-PL"/>
        </w:rPr>
        <w:t>se</w:t>
      </w:r>
      <w:r w:rsidR="00F1228D" w:rsidRPr="00FF5C05">
        <w:rPr>
          <w:rFonts w:ascii="Tahoma" w:eastAsia="Times New Roman" w:hAnsi="Tahoma" w:cs="Tahoma"/>
          <w:sz w:val="20"/>
          <w:szCs w:val="20"/>
          <w:lang w:val="en-US" w:eastAsia="pl-PL"/>
        </w:rPr>
        <w:t xml:space="preserve"> entities.</w:t>
      </w:r>
    </w:p>
    <w:p w:rsidR="00FA4008" w:rsidRPr="00FF5C05" w:rsidRDefault="00AF2250" w:rsidP="00D535BD">
      <w:pPr>
        <w:pStyle w:val="Akapitzlist"/>
        <w:numPr>
          <w:ilvl w:val="0"/>
          <w:numId w:val="30"/>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 In the case</w:t>
      </w:r>
      <w:r w:rsidR="00FA4008" w:rsidRPr="00FF5C05">
        <w:rPr>
          <w:rFonts w:ascii="Tahoma" w:eastAsia="Times New Roman" w:hAnsi="Tahoma" w:cs="Tahoma"/>
          <w:sz w:val="20"/>
          <w:szCs w:val="20"/>
          <w:lang w:val="en-US" w:eastAsia="pl-PL"/>
        </w:rPr>
        <w:t xml:space="preserve"> when</w:t>
      </w:r>
      <w:r w:rsidRPr="00FF5C05">
        <w:rPr>
          <w:rFonts w:ascii="Tahoma" w:eastAsia="Times New Roman" w:hAnsi="Tahoma" w:cs="Tahoma"/>
          <w:sz w:val="20"/>
          <w:szCs w:val="20"/>
          <w:lang w:val="en-US" w:eastAsia="pl-PL"/>
        </w:rPr>
        <w:t xml:space="preserve"> t</w:t>
      </w:r>
      <w:r w:rsidR="003625EF" w:rsidRPr="00FF5C05">
        <w:rPr>
          <w:rFonts w:ascii="Tahoma" w:eastAsia="Times New Roman" w:hAnsi="Tahoma" w:cs="Tahoma"/>
          <w:sz w:val="20"/>
          <w:szCs w:val="20"/>
          <w:lang w:val="en-US" w:eastAsia="pl-PL"/>
        </w:rPr>
        <w:t>h</w:t>
      </w:r>
      <w:r w:rsidRPr="00FF5C05">
        <w:rPr>
          <w:rFonts w:ascii="Tahoma" w:eastAsia="Times New Roman" w:hAnsi="Tahoma" w:cs="Tahoma"/>
          <w:sz w:val="20"/>
          <w:szCs w:val="20"/>
          <w:lang w:val="en-US" w:eastAsia="pl-PL"/>
        </w:rPr>
        <w:t>e</w:t>
      </w:r>
      <w:r w:rsidR="006068A1" w:rsidRPr="00FF5C05">
        <w:rPr>
          <w:rFonts w:ascii="Tahoma" w:eastAsia="Times New Roman" w:hAnsi="Tahoma" w:cs="Tahoma"/>
          <w:sz w:val="20"/>
          <w:szCs w:val="20"/>
          <w:lang w:val="en-US" w:eastAsia="pl-PL"/>
        </w:rPr>
        <w:t xml:space="preserve"> Economic Operator does</w:t>
      </w:r>
      <w:r w:rsidR="003625EF" w:rsidRPr="00FF5C05">
        <w:rPr>
          <w:rFonts w:ascii="Tahoma" w:eastAsia="Times New Roman" w:hAnsi="Tahoma" w:cs="Tahoma"/>
          <w:sz w:val="20"/>
          <w:szCs w:val="20"/>
          <w:lang w:val="en-US" w:eastAsia="pl-PL"/>
        </w:rPr>
        <w:t xml:space="preserve"> not submit </w:t>
      </w:r>
      <w:r w:rsidR="00FA4008" w:rsidRPr="00FF5C05">
        <w:rPr>
          <w:rFonts w:ascii="Tahoma" w:eastAsia="Times New Roman" w:hAnsi="Tahoma" w:cs="Tahoma"/>
          <w:sz w:val="20"/>
          <w:szCs w:val="20"/>
          <w:lang w:val="en-US" w:eastAsia="pl-PL"/>
        </w:rPr>
        <w:t>a full explanation in the above mentioned scope o</w:t>
      </w:r>
      <w:r w:rsidR="002330EE" w:rsidRPr="00FF5C05">
        <w:rPr>
          <w:rFonts w:ascii="Tahoma" w:eastAsia="Times New Roman" w:hAnsi="Tahoma" w:cs="Tahoma"/>
          <w:sz w:val="20"/>
          <w:szCs w:val="20"/>
          <w:lang w:val="en-US" w:eastAsia="pl-PL"/>
        </w:rPr>
        <w:t xml:space="preserve">r </w:t>
      </w:r>
      <w:r w:rsidR="005555E5" w:rsidRPr="00FF5C05">
        <w:rPr>
          <w:rFonts w:ascii="Tahoma" w:eastAsia="Times New Roman" w:hAnsi="Tahoma" w:cs="Tahoma"/>
          <w:sz w:val="20"/>
          <w:szCs w:val="20"/>
          <w:lang w:val="en-US" w:eastAsia="pl-PL"/>
        </w:rPr>
        <w:t xml:space="preserve">it will not be evident from the presented explanations that the documents </w:t>
      </w:r>
      <w:proofErr w:type="spellStart"/>
      <w:r w:rsidR="005555E5" w:rsidRPr="00FF5C05">
        <w:rPr>
          <w:rFonts w:ascii="Tahoma" w:eastAsia="Times New Roman" w:hAnsi="Tahoma" w:cs="Tahoma"/>
          <w:sz w:val="20"/>
          <w:szCs w:val="20"/>
          <w:lang w:val="en-US" w:eastAsia="pl-PL"/>
        </w:rPr>
        <w:t>constitue</w:t>
      </w:r>
      <w:proofErr w:type="spellEnd"/>
      <w:r w:rsidR="005555E5" w:rsidRPr="00FF5C05">
        <w:rPr>
          <w:rFonts w:ascii="Tahoma" w:eastAsia="Times New Roman" w:hAnsi="Tahoma" w:cs="Tahoma"/>
          <w:sz w:val="20"/>
          <w:szCs w:val="20"/>
          <w:lang w:val="en-US" w:eastAsia="pl-PL"/>
        </w:rPr>
        <w:t xml:space="preserve"> company secrets </w:t>
      </w:r>
      <w:proofErr w:type="spellStart"/>
      <w:r w:rsidR="005555E5" w:rsidRPr="00FF5C05">
        <w:rPr>
          <w:rFonts w:ascii="Tahoma" w:eastAsia="Times New Roman" w:hAnsi="Tahoma" w:cs="Tahoma"/>
          <w:sz w:val="20"/>
          <w:szCs w:val="20"/>
          <w:lang w:val="en-US" w:eastAsia="pl-PL"/>
        </w:rPr>
        <w:t>persuant</w:t>
      </w:r>
      <w:proofErr w:type="spellEnd"/>
      <w:r w:rsidR="005555E5" w:rsidRPr="00FF5C05">
        <w:rPr>
          <w:rFonts w:ascii="Tahoma" w:eastAsia="Times New Roman" w:hAnsi="Tahoma" w:cs="Tahoma"/>
          <w:sz w:val="20"/>
          <w:szCs w:val="20"/>
          <w:lang w:val="en-US" w:eastAsia="pl-PL"/>
        </w:rPr>
        <w:t xml:space="preserve"> to the </w:t>
      </w:r>
      <w:r w:rsidR="006068A1" w:rsidRPr="00FF5C05">
        <w:rPr>
          <w:rFonts w:ascii="Tahoma" w:eastAsia="Times New Roman" w:hAnsi="Tahoma" w:cs="Tahoma"/>
          <w:sz w:val="20"/>
          <w:szCs w:val="20"/>
          <w:lang w:val="en-US" w:eastAsia="pl-PL"/>
        </w:rPr>
        <w:t xml:space="preserve">Article of </w:t>
      </w:r>
      <w:r w:rsidR="00923369" w:rsidRPr="00FF5C05">
        <w:rPr>
          <w:rFonts w:ascii="Tahoma" w:eastAsia="Times New Roman" w:hAnsi="Tahoma" w:cs="Tahoma"/>
          <w:sz w:val="20"/>
          <w:szCs w:val="20"/>
          <w:lang w:val="en-US" w:eastAsia="pl-PL"/>
        </w:rPr>
        <w:t xml:space="preserve"> April</w:t>
      </w:r>
      <w:r w:rsidR="006068A1" w:rsidRPr="00FF5C05">
        <w:rPr>
          <w:rFonts w:ascii="Tahoma" w:eastAsia="Times New Roman" w:hAnsi="Tahoma" w:cs="Tahoma"/>
          <w:sz w:val="20"/>
          <w:szCs w:val="20"/>
          <w:lang w:val="en-US" w:eastAsia="pl-PL"/>
        </w:rPr>
        <w:t xml:space="preserve"> 16,</w:t>
      </w:r>
      <w:r w:rsidR="00923369" w:rsidRPr="00FF5C05">
        <w:rPr>
          <w:rFonts w:ascii="Tahoma" w:eastAsia="Times New Roman" w:hAnsi="Tahoma" w:cs="Tahoma"/>
          <w:sz w:val="20"/>
          <w:szCs w:val="20"/>
          <w:lang w:val="en-US" w:eastAsia="pl-PL"/>
        </w:rPr>
        <w:t xml:space="preserve"> 1993 about combating unfair competition / Journal of Laws of 2003, No</w:t>
      </w:r>
      <w:r w:rsidR="006068A1" w:rsidRPr="00FF5C05">
        <w:rPr>
          <w:rFonts w:ascii="Tahoma" w:eastAsia="Times New Roman" w:hAnsi="Tahoma" w:cs="Tahoma"/>
          <w:sz w:val="20"/>
          <w:szCs w:val="20"/>
          <w:lang w:val="en-US" w:eastAsia="pl-PL"/>
        </w:rPr>
        <w:t>.</w:t>
      </w:r>
      <w:r w:rsidR="00923369" w:rsidRPr="00FF5C05">
        <w:rPr>
          <w:rFonts w:ascii="Tahoma" w:eastAsia="Times New Roman" w:hAnsi="Tahoma" w:cs="Tahoma"/>
          <w:sz w:val="20"/>
          <w:szCs w:val="20"/>
          <w:lang w:val="en-US" w:eastAsia="pl-PL"/>
        </w:rPr>
        <w:t xml:space="preserve"> 153, (15303 as amended) the Awarding entity </w:t>
      </w:r>
      <w:r w:rsidR="00923369" w:rsidRPr="00FF5C05">
        <w:rPr>
          <w:rFonts w:ascii="Tahoma" w:eastAsia="Times New Roman" w:hAnsi="Tahoma" w:cs="Tahoma"/>
          <w:b/>
          <w:sz w:val="20"/>
          <w:szCs w:val="20"/>
          <w:u w:val="single"/>
          <w:lang w:val="en-US" w:eastAsia="pl-PL"/>
        </w:rPr>
        <w:t xml:space="preserve">may </w:t>
      </w:r>
      <w:r w:rsidR="00923369" w:rsidRPr="00FF5C05">
        <w:rPr>
          <w:rFonts w:ascii="Tahoma" w:eastAsia="Times New Roman" w:hAnsi="Tahoma" w:cs="Tahoma"/>
          <w:sz w:val="20"/>
          <w:szCs w:val="20"/>
          <w:lang w:val="en-US" w:eastAsia="pl-PL"/>
        </w:rPr>
        <w:t>call for further explanations</w:t>
      </w:r>
      <w:r w:rsidR="00FA4008" w:rsidRPr="00FF5C05">
        <w:rPr>
          <w:rFonts w:ascii="Tahoma" w:eastAsia="Times New Roman" w:hAnsi="Tahoma" w:cs="Tahoma"/>
          <w:sz w:val="20"/>
          <w:szCs w:val="20"/>
          <w:lang w:val="en-US" w:eastAsia="pl-PL"/>
        </w:rPr>
        <w:t xml:space="preserve"> if the submitted information /documents </w:t>
      </w:r>
      <w:proofErr w:type="spellStart"/>
      <w:r w:rsidR="00FA4008" w:rsidRPr="00FF5C05">
        <w:rPr>
          <w:rFonts w:ascii="Tahoma" w:eastAsia="Times New Roman" w:hAnsi="Tahoma" w:cs="Tahoma"/>
          <w:sz w:val="20"/>
          <w:szCs w:val="20"/>
          <w:lang w:val="en-US" w:eastAsia="pl-PL"/>
        </w:rPr>
        <w:t>constitue</w:t>
      </w:r>
      <w:proofErr w:type="spellEnd"/>
      <w:r w:rsidR="00FA4008" w:rsidRPr="00FF5C05">
        <w:rPr>
          <w:rFonts w:ascii="Tahoma" w:eastAsia="Times New Roman" w:hAnsi="Tahoma" w:cs="Tahoma"/>
          <w:sz w:val="20"/>
          <w:szCs w:val="20"/>
          <w:lang w:val="en-US" w:eastAsia="pl-PL"/>
        </w:rPr>
        <w:t xml:space="preserve"> company secrets. </w:t>
      </w:r>
    </w:p>
    <w:p w:rsidR="0018058A" w:rsidRDefault="0018058A" w:rsidP="00210640">
      <w:pPr>
        <w:autoSpaceDE w:val="0"/>
        <w:autoSpaceDN w:val="0"/>
        <w:adjustRightInd w:val="0"/>
        <w:spacing w:after="0" w:line="240" w:lineRule="auto"/>
        <w:rPr>
          <w:rFonts w:asciiTheme="minorHAnsi" w:hAnsiTheme="minorHAnsi"/>
          <w:b/>
          <w:sz w:val="24"/>
          <w:szCs w:val="24"/>
          <w:lang w:val="en-GB"/>
        </w:rPr>
      </w:pPr>
    </w:p>
    <w:p w:rsidR="00210640" w:rsidRPr="00FF5C05" w:rsidRDefault="00210640" w:rsidP="004F549A">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14. Place and date of tender submission and opening</w:t>
      </w:r>
    </w:p>
    <w:p w:rsidR="006C1EE1" w:rsidRPr="00FF5C05" w:rsidRDefault="006B44F6" w:rsidP="004F549A">
      <w:pPr>
        <w:pStyle w:val="Akapitzlist"/>
        <w:numPr>
          <w:ilvl w:val="0"/>
          <w:numId w:val="10"/>
        </w:numPr>
        <w:autoSpaceDE w:val="0"/>
        <w:autoSpaceDN w:val="0"/>
        <w:adjustRightInd w:val="0"/>
        <w:spacing w:after="0" w:line="240" w:lineRule="auto"/>
        <w:ind w:left="426"/>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tender shall be submitted to the Awarding Entity’s office: Instytut Lotnictwa,</w:t>
      </w:r>
    </w:p>
    <w:p w:rsidR="006B44F6" w:rsidRPr="00FF5C05" w:rsidRDefault="006B44F6" w:rsidP="004F549A">
      <w:pPr>
        <w:pStyle w:val="Akapitzlist"/>
        <w:autoSpaceDE w:val="0"/>
        <w:autoSpaceDN w:val="0"/>
        <w:adjustRightInd w:val="0"/>
        <w:spacing w:after="0" w:line="240" w:lineRule="auto"/>
        <w:ind w:left="426"/>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 xml:space="preserve"> Al. </w:t>
      </w:r>
      <w:proofErr w:type="spellStart"/>
      <w:r w:rsidRPr="00FF5C05">
        <w:rPr>
          <w:rFonts w:ascii="Tahoma" w:eastAsia="Times New Roman" w:hAnsi="Tahoma" w:cs="Tahoma"/>
          <w:sz w:val="20"/>
          <w:szCs w:val="20"/>
          <w:lang w:val="en-US" w:eastAsia="pl-PL"/>
        </w:rPr>
        <w:t>Krakowska</w:t>
      </w:r>
      <w:proofErr w:type="spellEnd"/>
      <w:r w:rsidRPr="00FF5C05">
        <w:rPr>
          <w:rFonts w:ascii="Tahoma" w:eastAsia="Times New Roman" w:hAnsi="Tahoma" w:cs="Tahoma"/>
          <w:sz w:val="20"/>
          <w:szCs w:val="20"/>
          <w:lang w:val="en-US" w:eastAsia="pl-PL"/>
        </w:rPr>
        <w:t xml:space="preserve"> 110/114, 02-256 Warszawa, building X2, first floor, room 1.1B b</w:t>
      </w:r>
      <w:r w:rsidR="00BC07FF" w:rsidRPr="00FF5C05">
        <w:rPr>
          <w:rFonts w:ascii="Tahoma" w:eastAsia="Times New Roman" w:hAnsi="Tahoma" w:cs="Tahoma"/>
          <w:sz w:val="20"/>
          <w:szCs w:val="20"/>
          <w:lang w:val="en-US" w:eastAsia="pl-PL"/>
        </w:rPr>
        <w:t xml:space="preserve">y </w:t>
      </w:r>
      <w:r w:rsidR="00BC07FF" w:rsidRPr="00FF5C05">
        <w:rPr>
          <w:rFonts w:ascii="Tahoma" w:eastAsia="Times New Roman" w:hAnsi="Tahoma" w:cs="Tahoma"/>
          <w:b/>
          <w:sz w:val="20"/>
          <w:szCs w:val="20"/>
          <w:lang w:val="en-US" w:eastAsia="pl-PL"/>
        </w:rPr>
        <w:t>17.09.</w:t>
      </w:r>
      <w:r w:rsidRPr="00FF5C05">
        <w:rPr>
          <w:rFonts w:ascii="Tahoma" w:eastAsia="Times New Roman" w:hAnsi="Tahoma" w:cs="Tahoma"/>
          <w:b/>
          <w:sz w:val="20"/>
          <w:szCs w:val="20"/>
          <w:lang w:val="en-US" w:eastAsia="pl-PL"/>
        </w:rPr>
        <w:t>2015</w:t>
      </w:r>
      <w:r w:rsidR="00BC07FF" w:rsidRPr="00FF5C05">
        <w:rPr>
          <w:rFonts w:ascii="Tahoma" w:eastAsia="Times New Roman" w:hAnsi="Tahoma" w:cs="Tahoma"/>
          <w:b/>
          <w:sz w:val="20"/>
          <w:szCs w:val="20"/>
          <w:lang w:val="en-US" w:eastAsia="pl-PL"/>
        </w:rPr>
        <w:t>, at 10.00</w:t>
      </w:r>
      <w:r w:rsidR="00DD672D" w:rsidRPr="00FF5C05">
        <w:rPr>
          <w:rFonts w:ascii="Tahoma" w:eastAsia="Times New Roman" w:hAnsi="Tahoma" w:cs="Tahoma"/>
          <w:b/>
          <w:sz w:val="20"/>
          <w:szCs w:val="20"/>
          <w:lang w:val="en-US" w:eastAsia="pl-PL"/>
        </w:rPr>
        <w:t>.</w:t>
      </w:r>
    </w:p>
    <w:p w:rsidR="00DD672D" w:rsidRPr="00FF5C05" w:rsidRDefault="00355D01"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lastRenderedPageBreak/>
        <w:t>Tender</w:t>
      </w:r>
      <w:r w:rsidR="006C1EE1" w:rsidRPr="00FF5C05">
        <w:rPr>
          <w:rFonts w:ascii="Tahoma" w:eastAsia="Times New Roman" w:hAnsi="Tahoma" w:cs="Tahoma"/>
          <w:sz w:val="20"/>
          <w:szCs w:val="20"/>
          <w:lang w:val="en-US" w:eastAsia="pl-PL"/>
        </w:rPr>
        <w:t>s received by the Awarding E</w:t>
      </w:r>
      <w:r w:rsidR="00DD672D" w:rsidRPr="00FF5C05">
        <w:rPr>
          <w:rFonts w:ascii="Tahoma" w:eastAsia="Times New Roman" w:hAnsi="Tahoma" w:cs="Tahoma"/>
          <w:sz w:val="20"/>
          <w:szCs w:val="20"/>
          <w:lang w:val="en-US" w:eastAsia="pl-PL"/>
        </w:rPr>
        <w:t>ntity after the deadline suggested in</w:t>
      </w:r>
      <w:r w:rsidR="00DC72DA" w:rsidRPr="00FF5C05">
        <w:rPr>
          <w:rFonts w:ascii="Tahoma" w:eastAsia="Times New Roman" w:hAnsi="Tahoma" w:cs="Tahoma"/>
          <w:sz w:val="20"/>
          <w:szCs w:val="20"/>
          <w:lang w:val="en-US" w:eastAsia="pl-PL"/>
        </w:rPr>
        <w:t xml:space="preserve"> item</w:t>
      </w:r>
      <w:r w:rsidR="006C1EE1" w:rsidRPr="00FF5C05">
        <w:rPr>
          <w:rFonts w:ascii="Tahoma" w:eastAsia="Times New Roman" w:hAnsi="Tahoma" w:cs="Tahoma"/>
          <w:sz w:val="20"/>
          <w:szCs w:val="20"/>
          <w:lang w:val="en-US" w:eastAsia="pl-PL"/>
        </w:rPr>
        <w:t xml:space="preserve"> </w:t>
      </w:r>
      <w:r w:rsidR="00DD672D" w:rsidRPr="00FF5C05">
        <w:rPr>
          <w:rFonts w:ascii="Tahoma" w:eastAsia="Times New Roman" w:hAnsi="Tahoma" w:cs="Tahoma"/>
          <w:sz w:val="20"/>
          <w:szCs w:val="20"/>
          <w:lang w:val="en-US" w:eastAsia="pl-PL"/>
        </w:rPr>
        <w:t xml:space="preserve">1 shall be returned to the Economic Operator without opening after </w:t>
      </w:r>
      <w:r w:rsidR="0031408D" w:rsidRPr="00FF5C05">
        <w:rPr>
          <w:rFonts w:ascii="Tahoma" w:eastAsia="Times New Roman" w:hAnsi="Tahoma" w:cs="Tahoma"/>
          <w:sz w:val="20"/>
          <w:szCs w:val="20"/>
          <w:lang w:val="en-US" w:eastAsia="pl-PL"/>
        </w:rPr>
        <w:t xml:space="preserve">expiry of the time-limit set to lodge an appeal. The Awarding </w:t>
      </w:r>
      <w:r w:rsidR="006C1EE1" w:rsidRPr="00FF5C05">
        <w:rPr>
          <w:rFonts w:ascii="Tahoma" w:eastAsia="Times New Roman" w:hAnsi="Tahoma" w:cs="Tahoma"/>
          <w:sz w:val="20"/>
          <w:szCs w:val="20"/>
          <w:lang w:val="en-US" w:eastAsia="pl-PL"/>
        </w:rPr>
        <w:t>entity shall immediately inform</w:t>
      </w:r>
      <w:r w:rsidR="0031408D" w:rsidRPr="00FF5C05">
        <w:rPr>
          <w:rFonts w:ascii="Tahoma" w:eastAsia="Times New Roman" w:hAnsi="Tahoma" w:cs="Tahoma"/>
          <w:sz w:val="20"/>
          <w:szCs w:val="20"/>
          <w:lang w:val="en-US" w:eastAsia="pl-PL"/>
        </w:rPr>
        <w:t xml:space="preserve"> th</w:t>
      </w:r>
      <w:r w:rsidR="006C1EE1" w:rsidRPr="00FF5C05">
        <w:rPr>
          <w:rFonts w:ascii="Tahoma" w:eastAsia="Times New Roman" w:hAnsi="Tahoma" w:cs="Tahoma"/>
          <w:sz w:val="20"/>
          <w:szCs w:val="20"/>
          <w:lang w:val="en-US" w:eastAsia="pl-PL"/>
        </w:rPr>
        <w:t>e</w:t>
      </w:r>
      <w:r w:rsidR="0031408D" w:rsidRPr="00FF5C05">
        <w:rPr>
          <w:rFonts w:ascii="Tahoma" w:eastAsia="Times New Roman" w:hAnsi="Tahoma" w:cs="Tahoma"/>
          <w:sz w:val="20"/>
          <w:szCs w:val="20"/>
          <w:lang w:val="en-US" w:eastAsia="pl-PL"/>
        </w:rPr>
        <w:t xml:space="preserve"> Economic Operator about submitting the </w:t>
      </w:r>
      <w:r w:rsidRPr="00FF5C05">
        <w:rPr>
          <w:rFonts w:ascii="Tahoma" w:eastAsia="Times New Roman" w:hAnsi="Tahoma" w:cs="Tahoma"/>
          <w:sz w:val="20"/>
          <w:szCs w:val="20"/>
          <w:lang w:val="en-US" w:eastAsia="pl-PL"/>
        </w:rPr>
        <w:t>tender</w:t>
      </w:r>
      <w:r w:rsidR="0031408D" w:rsidRPr="00FF5C05">
        <w:rPr>
          <w:rFonts w:ascii="Tahoma" w:eastAsia="Times New Roman" w:hAnsi="Tahoma" w:cs="Tahoma"/>
          <w:sz w:val="20"/>
          <w:szCs w:val="20"/>
          <w:lang w:val="en-US" w:eastAsia="pl-PL"/>
        </w:rPr>
        <w:t xml:space="preserve"> after the deadline.</w:t>
      </w:r>
    </w:p>
    <w:p w:rsidR="004601C0" w:rsidRPr="00FF5C05" w:rsidRDefault="00355D01"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Tender</w:t>
      </w:r>
      <w:r w:rsidR="007D1956" w:rsidRPr="00FF5C05">
        <w:rPr>
          <w:rFonts w:ascii="Tahoma" w:eastAsia="Times New Roman" w:hAnsi="Tahoma" w:cs="Tahoma"/>
          <w:sz w:val="20"/>
          <w:szCs w:val="20"/>
          <w:lang w:val="en-US" w:eastAsia="pl-PL"/>
        </w:rPr>
        <w:t>s can be changed or withdrawn by Eco</w:t>
      </w:r>
      <w:r w:rsidR="006C1EE1" w:rsidRPr="00FF5C05">
        <w:rPr>
          <w:rFonts w:ascii="Tahoma" w:eastAsia="Times New Roman" w:hAnsi="Tahoma" w:cs="Tahoma"/>
          <w:sz w:val="20"/>
          <w:szCs w:val="20"/>
          <w:lang w:val="en-US" w:eastAsia="pl-PL"/>
        </w:rPr>
        <w:t>nomic Operators provided that t</w:t>
      </w:r>
      <w:r w:rsidR="007D1956" w:rsidRPr="00FF5C05">
        <w:rPr>
          <w:rFonts w:ascii="Tahoma" w:eastAsia="Times New Roman" w:hAnsi="Tahoma" w:cs="Tahoma"/>
          <w:sz w:val="20"/>
          <w:szCs w:val="20"/>
          <w:lang w:val="en-US" w:eastAsia="pl-PL"/>
        </w:rPr>
        <w:t>h</w:t>
      </w:r>
      <w:r w:rsidR="006C1EE1" w:rsidRPr="00FF5C05">
        <w:rPr>
          <w:rFonts w:ascii="Tahoma" w:eastAsia="Times New Roman" w:hAnsi="Tahoma" w:cs="Tahoma"/>
          <w:sz w:val="20"/>
          <w:szCs w:val="20"/>
          <w:lang w:val="en-US" w:eastAsia="pl-PL"/>
        </w:rPr>
        <w:t>e Awarding E</w:t>
      </w:r>
      <w:r w:rsidR="007D1956" w:rsidRPr="00FF5C05">
        <w:rPr>
          <w:rFonts w:ascii="Tahoma" w:eastAsia="Times New Roman" w:hAnsi="Tahoma" w:cs="Tahoma"/>
          <w:sz w:val="20"/>
          <w:szCs w:val="20"/>
          <w:lang w:val="en-US" w:eastAsia="pl-PL"/>
        </w:rPr>
        <w:t>ntity shall receive a written statement</w:t>
      </w:r>
      <w:r w:rsidR="006C1EE1" w:rsidRPr="00FF5C05">
        <w:rPr>
          <w:rFonts w:ascii="Tahoma" w:eastAsia="Times New Roman" w:hAnsi="Tahoma" w:cs="Tahoma"/>
          <w:sz w:val="20"/>
          <w:szCs w:val="20"/>
          <w:lang w:val="en-US" w:eastAsia="pl-PL"/>
        </w:rPr>
        <w:t xml:space="preserve"> about the changes or w</w:t>
      </w:r>
      <w:r w:rsidR="0044691A" w:rsidRPr="00FF5C05">
        <w:rPr>
          <w:rFonts w:ascii="Tahoma" w:eastAsia="Times New Roman" w:hAnsi="Tahoma" w:cs="Tahoma"/>
          <w:sz w:val="20"/>
          <w:szCs w:val="20"/>
          <w:lang w:val="en-US" w:eastAsia="pl-PL"/>
        </w:rPr>
        <w:t xml:space="preserve">ithdrawing the </w:t>
      </w:r>
      <w:r w:rsidRPr="00FF5C05">
        <w:rPr>
          <w:rFonts w:ascii="Tahoma" w:eastAsia="Times New Roman" w:hAnsi="Tahoma" w:cs="Tahoma"/>
          <w:sz w:val="20"/>
          <w:szCs w:val="20"/>
          <w:lang w:val="en-US" w:eastAsia="pl-PL"/>
        </w:rPr>
        <w:t>tender</w:t>
      </w:r>
      <w:r w:rsidR="0044691A" w:rsidRPr="00FF5C05">
        <w:rPr>
          <w:rFonts w:ascii="Tahoma" w:eastAsia="Times New Roman" w:hAnsi="Tahoma" w:cs="Tahoma"/>
          <w:sz w:val="20"/>
          <w:szCs w:val="20"/>
          <w:lang w:val="en-US" w:eastAsia="pl-PL"/>
        </w:rPr>
        <w:t xml:space="preserve"> before the deadline stated in these </w:t>
      </w:r>
      <w:proofErr w:type="spellStart"/>
      <w:r w:rsidR="0044691A" w:rsidRPr="00FF5C05">
        <w:rPr>
          <w:rFonts w:ascii="Tahoma" w:eastAsia="Times New Roman" w:hAnsi="Tahoma" w:cs="Tahoma"/>
          <w:sz w:val="20"/>
          <w:szCs w:val="20"/>
          <w:lang w:val="en-US" w:eastAsia="pl-PL"/>
        </w:rPr>
        <w:t>ToR</w:t>
      </w:r>
      <w:proofErr w:type="spellEnd"/>
      <w:r w:rsidR="0044691A" w:rsidRPr="00FF5C05">
        <w:rPr>
          <w:rFonts w:ascii="Tahoma" w:eastAsia="Times New Roman" w:hAnsi="Tahoma" w:cs="Tahoma"/>
          <w:sz w:val="20"/>
          <w:szCs w:val="20"/>
          <w:lang w:val="en-US" w:eastAsia="pl-PL"/>
        </w:rPr>
        <w:t xml:space="preserve">. The statement about a change or withdrawal shall be delivered in a sealed envelope </w:t>
      </w:r>
      <w:r w:rsidR="00EA571B" w:rsidRPr="00FF5C05">
        <w:rPr>
          <w:rFonts w:ascii="Tahoma" w:eastAsia="Times New Roman" w:hAnsi="Tahoma" w:cs="Tahoma"/>
          <w:sz w:val="20"/>
          <w:szCs w:val="20"/>
          <w:lang w:val="en-US" w:eastAsia="pl-PL"/>
        </w:rPr>
        <w:t xml:space="preserve">inscribed pursuant to § 12 Article 12 of </w:t>
      </w:r>
      <w:proofErr w:type="spellStart"/>
      <w:r w:rsidR="00EA571B" w:rsidRPr="00FF5C05">
        <w:rPr>
          <w:rFonts w:ascii="Tahoma" w:eastAsia="Times New Roman" w:hAnsi="Tahoma" w:cs="Tahoma"/>
          <w:sz w:val="20"/>
          <w:szCs w:val="20"/>
          <w:lang w:val="en-US" w:eastAsia="pl-PL"/>
        </w:rPr>
        <w:t>there</w:t>
      </w:r>
      <w:proofErr w:type="spellEnd"/>
      <w:r w:rsidR="00EA571B" w:rsidRPr="00FF5C05">
        <w:rPr>
          <w:rFonts w:ascii="Tahoma" w:eastAsia="Times New Roman" w:hAnsi="Tahoma" w:cs="Tahoma"/>
          <w:sz w:val="20"/>
          <w:szCs w:val="20"/>
          <w:lang w:val="en-US" w:eastAsia="pl-PL"/>
        </w:rPr>
        <w:t xml:space="preserve"> </w:t>
      </w:r>
      <w:proofErr w:type="spellStart"/>
      <w:r w:rsidR="00EA571B" w:rsidRPr="00FF5C05">
        <w:rPr>
          <w:rFonts w:ascii="Tahoma" w:eastAsia="Times New Roman" w:hAnsi="Tahoma" w:cs="Tahoma"/>
          <w:sz w:val="20"/>
          <w:szCs w:val="20"/>
          <w:lang w:val="en-US" w:eastAsia="pl-PL"/>
        </w:rPr>
        <w:t>ToR</w:t>
      </w:r>
      <w:proofErr w:type="spellEnd"/>
      <w:r w:rsidR="00EA571B" w:rsidRPr="00FF5C05">
        <w:rPr>
          <w:rFonts w:ascii="Tahoma" w:eastAsia="Times New Roman" w:hAnsi="Tahoma" w:cs="Tahoma"/>
          <w:sz w:val="20"/>
          <w:szCs w:val="20"/>
          <w:lang w:val="en-US" w:eastAsia="pl-PL"/>
        </w:rPr>
        <w:t xml:space="preserve"> with </w:t>
      </w:r>
      <w:r w:rsidR="00717CDC" w:rsidRPr="00FF5C05">
        <w:rPr>
          <w:rFonts w:ascii="Tahoma" w:eastAsia="Times New Roman" w:hAnsi="Tahoma" w:cs="Tahoma"/>
          <w:sz w:val="20"/>
          <w:szCs w:val="20"/>
          <w:lang w:val="en-US" w:eastAsia="pl-PL"/>
        </w:rPr>
        <w:t xml:space="preserve">the mention Withdrawal or </w:t>
      </w:r>
      <w:r w:rsidRPr="00FF5C05">
        <w:rPr>
          <w:rFonts w:ascii="Tahoma" w:eastAsia="Times New Roman" w:hAnsi="Tahoma" w:cs="Tahoma"/>
          <w:sz w:val="20"/>
          <w:szCs w:val="20"/>
          <w:lang w:val="en-US" w:eastAsia="pl-PL"/>
        </w:rPr>
        <w:t>Tender</w:t>
      </w:r>
      <w:r w:rsidR="00717CDC" w:rsidRPr="00FF5C05">
        <w:rPr>
          <w:rFonts w:ascii="Tahoma" w:eastAsia="Times New Roman" w:hAnsi="Tahoma" w:cs="Tahoma"/>
          <w:sz w:val="20"/>
          <w:szCs w:val="20"/>
          <w:lang w:val="en-US" w:eastAsia="pl-PL"/>
        </w:rPr>
        <w:t xml:space="preserve"> change.</w:t>
      </w:r>
    </w:p>
    <w:p w:rsidR="000876BB" w:rsidRPr="00FF5C05" w:rsidRDefault="00717CDC"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signed reques</w:t>
      </w:r>
      <w:r w:rsidR="00355D01" w:rsidRPr="00FF5C05">
        <w:rPr>
          <w:rFonts w:ascii="Tahoma" w:eastAsia="Times New Roman" w:hAnsi="Tahoma" w:cs="Tahoma"/>
          <w:sz w:val="20"/>
          <w:szCs w:val="20"/>
          <w:lang w:val="en-US" w:eastAsia="pl-PL"/>
        </w:rPr>
        <w:t>t for withdrawing or changing a</w:t>
      </w:r>
      <w:r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shall be submitted </w:t>
      </w:r>
      <w:r w:rsidR="000876BB" w:rsidRPr="00FF5C05">
        <w:rPr>
          <w:rFonts w:ascii="Tahoma" w:eastAsia="Times New Roman" w:hAnsi="Tahoma" w:cs="Tahoma"/>
          <w:sz w:val="20"/>
          <w:szCs w:val="20"/>
          <w:lang w:val="en-US" w:eastAsia="pl-PL"/>
        </w:rPr>
        <w:t xml:space="preserve">by a person who bears a written </w:t>
      </w:r>
      <w:proofErr w:type="spellStart"/>
      <w:r w:rsidR="000876BB" w:rsidRPr="00FF5C05">
        <w:rPr>
          <w:rFonts w:ascii="Tahoma" w:eastAsia="Times New Roman" w:hAnsi="Tahoma" w:cs="Tahoma"/>
          <w:sz w:val="20"/>
          <w:szCs w:val="20"/>
          <w:lang w:val="en-US" w:eastAsia="pl-PL"/>
        </w:rPr>
        <w:t>authorisation</w:t>
      </w:r>
      <w:proofErr w:type="spellEnd"/>
      <w:r w:rsidR="000876BB" w:rsidRPr="00FF5C05">
        <w:rPr>
          <w:rFonts w:ascii="Tahoma" w:eastAsia="Times New Roman" w:hAnsi="Tahoma" w:cs="Tahoma"/>
          <w:sz w:val="20"/>
          <w:szCs w:val="20"/>
          <w:lang w:val="en-US" w:eastAsia="pl-PL"/>
        </w:rPr>
        <w:t xml:space="preserve"> from an Economic Operator for withdrawing or changing the </w:t>
      </w:r>
      <w:r w:rsidR="00355D01" w:rsidRPr="00FF5C05">
        <w:rPr>
          <w:rFonts w:ascii="Tahoma" w:eastAsia="Times New Roman" w:hAnsi="Tahoma" w:cs="Tahoma"/>
          <w:sz w:val="20"/>
          <w:szCs w:val="20"/>
          <w:lang w:val="en-US" w:eastAsia="pl-PL"/>
        </w:rPr>
        <w:t>tender</w:t>
      </w:r>
      <w:r w:rsidR="000876BB" w:rsidRPr="00FF5C05">
        <w:rPr>
          <w:rFonts w:ascii="Tahoma" w:eastAsia="Times New Roman" w:hAnsi="Tahoma" w:cs="Tahoma"/>
          <w:sz w:val="20"/>
          <w:szCs w:val="20"/>
          <w:lang w:val="en-US" w:eastAsia="pl-PL"/>
        </w:rPr>
        <w:t>.</w:t>
      </w:r>
    </w:p>
    <w:p w:rsidR="00717CDC" w:rsidRPr="00FF5C05" w:rsidRDefault="00604FE2"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public opening of tenders will take place </w:t>
      </w:r>
      <w:r w:rsidRPr="00FF5C05">
        <w:rPr>
          <w:rFonts w:ascii="Tahoma" w:eastAsia="Times New Roman" w:hAnsi="Tahoma" w:cs="Tahoma"/>
          <w:b/>
          <w:sz w:val="20"/>
          <w:szCs w:val="20"/>
          <w:lang w:val="en-US" w:eastAsia="pl-PL"/>
        </w:rPr>
        <w:t>on</w:t>
      </w:r>
      <w:r w:rsidR="006C1EE1" w:rsidRPr="00FF5C05">
        <w:rPr>
          <w:rFonts w:ascii="Tahoma" w:eastAsia="Times New Roman" w:hAnsi="Tahoma" w:cs="Tahoma"/>
          <w:b/>
          <w:sz w:val="20"/>
          <w:szCs w:val="20"/>
          <w:lang w:val="en-US" w:eastAsia="pl-PL"/>
        </w:rPr>
        <w:t xml:space="preserve"> September 17 2015 at 10.15 local time</w:t>
      </w:r>
      <w:r w:rsidR="006C1EE1" w:rsidRPr="00FF5C05">
        <w:rPr>
          <w:rFonts w:ascii="Tahoma" w:eastAsia="Times New Roman" w:hAnsi="Tahoma" w:cs="Tahoma"/>
          <w:sz w:val="20"/>
          <w:szCs w:val="20"/>
          <w:lang w:val="en-US" w:eastAsia="pl-PL"/>
        </w:rPr>
        <w:t xml:space="preserve"> at the registered office of the Awarding Entity: Instytut Lotnictwa, </w:t>
      </w:r>
      <w:proofErr w:type="spellStart"/>
      <w:r w:rsidR="006C1EE1" w:rsidRPr="00FF5C05">
        <w:rPr>
          <w:rFonts w:ascii="Tahoma" w:eastAsia="Times New Roman" w:hAnsi="Tahoma" w:cs="Tahoma"/>
          <w:sz w:val="20"/>
          <w:szCs w:val="20"/>
          <w:lang w:val="en-US" w:eastAsia="pl-PL"/>
        </w:rPr>
        <w:t>Al.Krakowska</w:t>
      </w:r>
      <w:proofErr w:type="spellEnd"/>
      <w:r w:rsidR="006C1EE1" w:rsidRPr="00FF5C05">
        <w:rPr>
          <w:rFonts w:ascii="Tahoma" w:eastAsia="Times New Roman" w:hAnsi="Tahoma" w:cs="Tahoma"/>
          <w:sz w:val="20"/>
          <w:szCs w:val="20"/>
          <w:lang w:val="en-US" w:eastAsia="pl-PL"/>
        </w:rPr>
        <w:t xml:space="preserve"> 110/114, 02-256 Warszawa </w:t>
      </w:r>
      <w:r w:rsidR="006C1EE1" w:rsidRPr="00FF5C05">
        <w:rPr>
          <w:rFonts w:ascii="Tahoma" w:eastAsia="Times New Roman" w:hAnsi="Tahoma" w:cs="Tahoma"/>
          <w:b/>
          <w:sz w:val="20"/>
          <w:szCs w:val="20"/>
          <w:lang w:val="en-US" w:eastAsia="pl-PL"/>
        </w:rPr>
        <w:t>in the conference</w:t>
      </w:r>
      <w:r w:rsidR="004F549A" w:rsidRPr="00FF5C05">
        <w:rPr>
          <w:rFonts w:ascii="Tahoma" w:eastAsia="Times New Roman" w:hAnsi="Tahoma" w:cs="Tahoma"/>
          <w:b/>
          <w:sz w:val="20"/>
          <w:szCs w:val="20"/>
          <w:lang w:val="en-US" w:eastAsia="pl-PL"/>
        </w:rPr>
        <w:t xml:space="preserve"> hall No.2 , building X2, first</w:t>
      </w:r>
      <w:r w:rsidR="006C1EE1" w:rsidRPr="00FF5C05">
        <w:rPr>
          <w:rFonts w:ascii="Tahoma" w:eastAsia="Times New Roman" w:hAnsi="Tahoma" w:cs="Tahoma"/>
          <w:b/>
          <w:sz w:val="20"/>
          <w:szCs w:val="20"/>
          <w:lang w:val="en-US" w:eastAsia="pl-PL"/>
        </w:rPr>
        <w:t xml:space="preserve"> floor</w:t>
      </w:r>
      <w:r w:rsidR="006C1EE1" w:rsidRPr="00FF5C05">
        <w:rPr>
          <w:rFonts w:ascii="Tahoma" w:eastAsia="Times New Roman" w:hAnsi="Tahoma" w:cs="Tahoma"/>
          <w:sz w:val="20"/>
          <w:szCs w:val="20"/>
          <w:lang w:val="en-US" w:eastAsia="pl-PL"/>
        </w:rPr>
        <w:t>.</w:t>
      </w:r>
      <w:r w:rsidR="000876BB" w:rsidRPr="00FF5C05">
        <w:rPr>
          <w:rFonts w:ascii="Tahoma" w:eastAsia="Times New Roman" w:hAnsi="Tahoma" w:cs="Tahoma"/>
          <w:sz w:val="20"/>
          <w:szCs w:val="20"/>
          <w:lang w:val="en-US" w:eastAsia="pl-PL"/>
        </w:rPr>
        <w:t xml:space="preserve"> </w:t>
      </w:r>
    </w:p>
    <w:p w:rsidR="00E73A4C" w:rsidRPr="00FF5C05" w:rsidRDefault="00E73A4C"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opening of tenders shall be public. </w:t>
      </w:r>
    </w:p>
    <w:p w:rsidR="00E73A4C" w:rsidRPr="00FF5C05" w:rsidRDefault="00476880"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Persons interested in participation in </w:t>
      </w:r>
      <w:r w:rsidR="00EF7633" w:rsidRPr="00FF5C05">
        <w:rPr>
          <w:rFonts w:ascii="Tahoma" w:eastAsia="Times New Roman" w:hAnsi="Tahoma" w:cs="Tahoma"/>
          <w:sz w:val="20"/>
          <w:szCs w:val="20"/>
          <w:lang w:val="en-US" w:eastAsia="pl-PL"/>
        </w:rPr>
        <w:t>the tender opening are requested for their appearance at least</w:t>
      </w:r>
      <w:r w:rsidR="00DC72DA" w:rsidRPr="00FF5C05">
        <w:rPr>
          <w:rFonts w:ascii="Tahoma" w:eastAsia="Times New Roman" w:hAnsi="Tahoma" w:cs="Tahoma"/>
          <w:sz w:val="20"/>
          <w:szCs w:val="20"/>
          <w:lang w:val="en-US" w:eastAsia="pl-PL"/>
        </w:rPr>
        <w:t xml:space="preserve"> 5 minutes</w:t>
      </w:r>
      <w:r w:rsidR="00147F60" w:rsidRPr="00FF5C05">
        <w:rPr>
          <w:rFonts w:ascii="Tahoma" w:eastAsia="Times New Roman" w:hAnsi="Tahoma" w:cs="Tahoma"/>
          <w:sz w:val="20"/>
          <w:szCs w:val="20"/>
          <w:lang w:val="en-US" w:eastAsia="pl-PL"/>
        </w:rPr>
        <w:t xml:space="preserve"> before the time</w:t>
      </w:r>
      <w:r w:rsidR="00DC72DA" w:rsidRPr="00FF5C05">
        <w:rPr>
          <w:rFonts w:ascii="Tahoma" w:eastAsia="Times New Roman" w:hAnsi="Tahoma" w:cs="Tahoma"/>
          <w:sz w:val="20"/>
          <w:szCs w:val="20"/>
          <w:lang w:val="en-US" w:eastAsia="pl-PL"/>
        </w:rPr>
        <w:t xml:space="preserve"> as described in item</w:t>
      </w:r>
      <w:r w:rsidR="00EF7633" w:rsidRPr="00FF5C05">
        <w:rPr>
          <w:rFonts w:ascii="Tahoma" w:eastAsia="Times New Roman" w:hAnsi="Tahoma" w:cs="Tahoma"/>
          <w:sz w:val="20"/>
          <w:szCs w:val="20"/>
          <w:lang w:val="en-US" w:eastAsia="pl-PL"/>
        </w:rPr>
        <w:t xml:space="preserve"> 5.</w:t>
      </w:r>
    </w:p>
    <w:p w:rsidR="00EF7633" w:rsidRPr="00FF5C05" w:rsidRDefault="00D1763D"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Immediately before tender opening the Awarding entity shall announce the amount they intend to </w:t>
      </w:r>
      <w:r w:rsidR="00565105" w:rsidRPr="00FF5C05">
        <w:rPr>
          <w:rFonts w:ascii="Tahoma" w:eastAsia="Times New Roman" w:hAnsi="Tahoma" w:cs="Tahoma"/>
          <w:sz w:val="20"/>
          <w:szCs w:val="20"/>
          <w:lang w:val="en-US" w:eastAsia="pl-PL"/>
        </w:rPr>
        <w:t>spend to finance the order.</w:t>
      </w:r>
    </w:p>
    <w:p w:rsidR="00565105" w:rsidRPr="00FF5C05" w:rsidRDefault="00565105"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During the opening of tenders procedure the Awarding Enti</w:t>
      </w:r>
      <w:r w:rsidR="00147F60" w:rsidRPr="00FF5C05">
        <w:rPr>
          <w:rFonts w:ascii="Tahoma" w:eastAsia="Times New Roman" w:hAnsi="Tahoma" w:cs="Tahoma"/>
          <w:sz w:val="20"/>
          <w:szCs w:val="20"/>
          <w:lang w:val="en-US" w:eastAsia="pl-PL"/>
        </w:rPr>
        <w:t>ty shall give the names of companies</w:t>
      </w:r>
      <w:r w:rsidRPr="00FF5C05">
        <w:rPr>
          <w:rFonts w:ascii="Tahoma" w:eastAsia="Times New Roman" w:hAnsi="Tahoma" w:cs="Tahoma"/>
          <w:sz w:val="20"/>
          <w:szCs w:val="20"/>
          <w:lang w:val="en-US" w:eastAsia="pl-PL"/>
        </w:rPr>
        <w:t xml:space="preserve"> and addresses of Economic Operators</w:t>
      </w:r>
      <w:r w:rsidR="005075B9" w:rsidRPr="00FF5C05">
        <w:rPr>
          <w:rFonts w:ascii="Tahoma" w:eastAsia="Times New Roman" w:hAnsi="Tahoma" w:cs="Tahoma"/>
          <w:sz w:val="20"/>
          <w:szCs w:val="20"/>
          <w:lang w:val="en-US" w:eastAsia="pl-PL"/>
        </w:rPr>
        <w:t xml:space="preserve"> as well as information concerning prices, the time of completing the order, the duration of the guarantee </w:t>
      </w:r>
      <w:r w:rsidR="00FF1603" w:rsidRPr="00FF5C05">
        <w:rPr>
          <w:rFonts w:ascii="Tahoma" w:eastAsia="Times New Roman" w:hAnsi="Tahoma" w:cs="Tahoma"/>
          <w:sz w:val="20"/>
          <w:szCs w:val="20"/>
          <w:lang w:val="en-US" w:eastAsia="pl-PL"/>
        </w:rPr>
        <w:t xml:space="preserve">and payment terms included </w:t>
      </w:r>
      <w:r w:rsidR="00355D01" w:rsidRPr="00FF5C05">
        <w:rPr>
          <w:rFonts w:ascii="Tahoma" w:eastAsia="Times New Roman" w:hAnsi="Tahoma" w:cs="Tahoma"/>
          <w:sz w:val="20"/>
          <w:szCs w:val="20"/>
          <w:lang w:val="en-US" w:eastAsia="pl-PL"/>
        </w:rPr>
        <w:t>i</w:t>
      </w:r>
      <w:r w:rsidR="00FF1603" w:rsidRPr="00FF5C05">
        <w:rPr>
          <w:rFonts w:ascii="Tahoma" w:eastAsia="Times New Roman" w:hAnsi="Tahoma" w:cs="Tahoma"/>
          <w:sz w:val="20"/>
          <w:szCs w:val="20"/>
          <w:lang w:val="en-US" w:eastAsia="pl-PL"/>
        </w:rPr>
        <w:t xml:space="preserve">n the </w:t>
      </w:r>
      <w:r w:rsidR="00355D01" w:rsidRPr="00FF5C05">
        <w:rPr>
          <w:rFonts w:ascii="Tahoma" w:eastAsia="Times New Roman" w:hAnsi="Tahoma" w:cs="Tahoma"/>
          <w:sz w:val="20"/>
          <w:szCs w:val="20"/>
          <w:lang w:val="en-US" w:eastAsia="pl-PL"/>
        </w:rPr>
        <w:t>tender</w:t>
      </w:r>
      <w:r w:rsidR="00FF1603" w:rsidRPr="00FF5C05">
        <w:rPr>
          <w:rFonts w:ascii="Tahoma" w:eastAsia="Times New Roman" w:hAnsi="Tahoma" w:cs="Tahoma"/>
          <w:sz w:val="20"/>
          <w:szCs w:val="20"/>
          <w:lang w:val="en-US" w:eastAsia="pl-PL"/>
        </w:rPr>
        <w:t>s.</w:t>
      </w:r>
    </w:p>
    <w:p w:rsidR="00FF1603" w:rsidRPr="00FF5C05" w:rsidRDefault="00DC72DA"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Information mentioned in items</w:t>
      </w:r>
      <w:r w:rsidR="006454CA" w:rsidRPr="00FF5C05">
        <w:rPr>
          <w:rFonts w:ascii="Tahoma" w:eastAsia="Times New Roman" w:hAnsi="Tahoma" w:cs="Tahoma"/>
          <w:sz w:val="20"/>
          <w:szCs w:val="20"/>
          <w:lang w:val="en-US" w:eastAsia="pl-PL"/>
        </w:rPr>
        <w:t xml:space="preserve"> 8 </w:t>
      </w:r>
      <w:r w:rsidRPr="00FF5C05">
        <w:rPr>
          <w:rFonts w:ascii="Tahoma" w:eastAsia="Times New Roman" w:hAnsi="Tahoma" w:cs="Tahoma"/>
          <w:sz w:val="20"/>
          <w:szCs w:val="20"/>
          <w:lang w:val="en-US" w:eastAsia="pl-PL"/>
        </w:rPr>
        <w:t xml:space="preserve">and </w:t>
      </w:r>
      <w:r w:rsidR="00FA4008" w:rsidRPr="00FF5C05">
        <w:rPr>
          <w:rFonts w:ascii="Tahoma" w:eastAsia="Times New Roman" w:hAnsi="Tahoma" w:cs="Tahoma"/>
          <w:sz w:val="20"/>
          <w:szCs w:val="20"/>
          <w:lang w:val="en-US" w:eastAsia="pl-PL"/>
        </w:rPr>
        <w:t>9 are transferred promptly to t</w:t>
      </w:r>
      <w:r w:rsidR="006454CA" w:rsidRPr="00FF5C05">
        <w:rPr>
          <w:rFonts w:ascii="Tahoma" w:eastAsia="Times New Roman" w:hAnsi="Tahoma" w:cs="Tahoma"/>
          <w:sz w:val="20"/>
          <w:szCs w:val="20"/>
          <w:lang w:val="en-US" w:eastAsia="pl-PL"/>
        </w:rPr>
        <w:t>h</w:t>
      </w:r>
      <w:r w:rsidR="00FA4008" w:rsidRPr="00FF5C05">
        <w:rPr>
          <w:rFonts w:ascii="Tahoma" w:eastAsia="Times New Roman" w:hAnsi="Tahoma" w:cs="Tahoma"/>
          <w:sz w:val="20"/>
          <w:szCs w:val="20"/>
          <w:lang w:val="en-US" w:eastAsia="pl-PL"/>
        </w:rPr>
        <w:t>e</w:t>
      </w:r>
      <w:r w:rsidR="006454CA" w:rsidRPr="00FF5C05">
        <w:rPr>
          <w:rFonts w:ascii="Tahoma" w:eastAsia="Times New Roman" w:hAnsi="Tahoma" w:cs="Tahoma"/>
          <w:sz w:val="20"/>
          <w:szCs w:val="20"/>
          <w:lang w:val="en-US" w:eastAsia="pl-PL"/>
        </w:rPr>
        <w:t xml:space="preserve"> Economic Operators </w:t>
      </w:r>
      <w:r w:rsidR="007D2F69" w:rsidRPr="00FF5C05">
        <w:rPr>
          <w:rFonts w:ascii="Tahoma" w:eastAsia="Times New Roman" w:hAnsi="Tahoma" w:cs="Tahoma"/>
          <w:sz w:val="20"/>
          <w:szCs w:val="20"/>
          <w:lang w:val="en-US" w:eastAsia="pl-PL"/>
        </w:rPr>
        <w:t>who were not present during the opening of tenders procedure</w:t>
      </w:r>
      <w:r w:rsidRPr="00FF5C05">
        <w:rPr>
          <w:rFonts w:ascii="Tahoma" w:eastAsia="Times New Roman" w:hAnsi="Tahoma" w:cs="Tahoma"/>
          <w:sz w:val="20"/>
          <w:szCs w:val="20"/>
          <w:lang w:val="en-US" w:eastAsia="pl-PL"/>
        </w:rPr>
        <w:t>,</w:t>
      </w:r>
      <w:r w:rsidR="007D2F69" w:rsidRPr="00FF5C05">
        <w:rPr>
          <w:rFonts w:ascii="Tahoma" w:eastAsia="Times New Roman" w:hAnsi="Tahoma" w:cs="Tahoma"/>
          <w:sz w:val="20"/>
          <w:szCs w:val="20"/>
          <w:lang w:val="en-US" w:eastAsia="pl-PL"/>
        </w:rPr>
        <w:t xml:space="preserve"> at their request.</w:t>
      </w:r>
    </w:p>
    <w:p w:rsidR="007D2F69" w:rsidRPr="00FF5C05" w:rsidRDefault="007D2F69" w:rsidP="007D2F69">
      <w:pPr>
        <w:pStyle w:val="Akapitzlist"/>
        <w:rPr>
          <w:rFonts w:ascii="Tahoma" w:eastAsia="Times New Roman" w:hAnsi="Tahoma" w:cs="Tahoma"/>
          <w:sz w:val="20"/>
          <w:szCs w:val="20"/>
          <w:lang w:val="en-US" w:eastAsia="pl-PL"/>
        </w:rPr>
      </w:pPr>
    </w:p>
    <w:p w:rsidR="007D2F69" w:rsidRPr="00FF5C05" w:rsidRDefault="00674373" w:rsidP="00E53B81">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15.</w:t>
      </w:r>
      <w:r w:rsidR="007D2F69" w:rsidRPr="00FF5C05">
        <w:rPr>
          <w:rFonts w:ascii="Tahoma" w:eastAsia="Times New Roman" w:hAnsi="Tahoma" w:cs="Tahoma"/>
          <w:bCs w:val="0"/>
          <w:color w:val="auto"/>
          <w:sz w:val="20"/>
          <w:szCs w:val="20"/>
          <w:lang w:val="en-US"/>
        </w:rPr>
        <w:t>Description of the method of price calculation</w:t>
      </w:r>
    </w:p>
    <w:p w:rsidR="00FC254A" w:rsidRPr="00FF5C05" w:rsidRDefault="00A412C9" w:rsidP="006C085F">
      <w:pPr>
        <w:pStyle w:val="Akapitzlist"/>
        <w:numPr>
          <w:ilvl w:val="0"/>
          <w:numId w:val="11"/>
        </w:numPr>
        <w:ind w:left="426" w:hanging="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Gross price for realization of the </w:t>
      </w:r>
      <w:r w:rsidR="00650B14" w:rsidRPr="00FF5C05">
        <w:rPr>
          <w:rFonts w:ascii="Tahoma" w:eastAsia="Times New Roman" w:hAnsi="Tahoma" w:cs="Tahoma"/>
          <w:sz w:val="20"/>
          <w:szCs w:val="20"/>
          <w:lang w:val="en-US" w:eastAsia="pl-PL"/>
        </w:rPr>
        <w:t xml:space="preserve">subject matter of the </w:t>
      </w:r>
      <w:r w:rsidR="00355D01" w:rsidRPr="00FF5C05">
        <w:rPr>
          <w:rFonts w:ascii="Tahoma" w:eastAsia="Times New Roman" w:hAnsi="Tahoma" w:cs="Tahoma"/>
          <w:sz w:val="20"/>
          <w:szCs w:val="20"/>
          <w:lang w:val="en-US" w:eastAsia="pl-PL"/>
        </w:rPr>
        <w:t>tender</w:t>
      </w:r>
      <w:r w:rsidR="00650B14" w:rsidRPr="00FF5C05">
        <w:rPr>
          <w:rFonts w:ascii="Tahoma" w:eastAsia="Times New Roman" w:hAnsi="Tahoma" w:cs="Tahoma"/>
          <w:sz w:val="20"/>
          <w:szCs w:val="20"/>
          <w:lang w:val="en-US" w:eastAsia="pl-PL"/>
        </w:rPr>
        <w:t xml:space="preserve"> shall be </w:t>
      </w:r>
      <w:r w:rsidR="00E13469" w:rsidRPr="00FF5C05">
        <w:rPr>
          <w:rFonts w:ascii="Tahoma" w:eastAsia="Times New Roman" w:hAnsi="Tahoma" w:cs="Tahoma"/>
          <w:sz w:val="20"/>
          <w:szCs w:val="20"/>
          <w:lang w:val="en-US" w:eastAsia="pl-PL"/>
        </w:rPr>
        <w:t>g</w:t>
      </w:r>
      <w:r w:rsidR="00650B14" w:rsidRPr="00FF5C05">
        <w:rPr>
          <w:rFonts w:ascii="Tahoma" w:eastAsia="Times New Roman" w:hAnsi="Tahoma" w:cs="Tahoma"/>
          <w:sz w:val="20"/>
          <w:szCs w:val="20"/>
          <w:lang w:val="en-US" w:eastAsia="pl-PL"/>
        </w:rPr>
        <w:t xml:space="preserve">iven by the Economic Operator in PLN </w:t>
      </w:r>
      <w:r w:rsidR="00E13469" w:rsidRPr="00FF5C05">
        <w:rPr>
          <w:rFonts w:ascii="Tahoma" w:eastAsia="Times New Roman" w:hAnsi="Tahoma" w:cs="Tahoma"/>
          <w:sz w:val="20"/>
          <w:szCs w:val="20"/>
          <w:lang w:val="en-US" w:eastAsia="pl-PL"/>
        </w:rPr>
        <w:t xml:space="preserve">to </w:t>
      </w:r>
      <w:r w:rsidR="00674373" w:rsidRPr="00FF5C05">
        <w:rPr>
          <w:rFonts w:ascii="Tahoma" w:eastAsia="Times New Roman" w:hAnsi="Tahoma" w:cs="Tahoma"/>
          <w:sz w:val="20"/>
          <w:szCs w:val="20"/>
          <w:lang w:val="en-US" w:eastAsia="pl-PL"/>
        </w:rPr>
        <w:t>two decimal points</w:t>
      </w:r>
      <w:r w:rsidR="006C1EE1" w:rsidRPr="00FF5C05">
        <w:rPr>
          <w:rFonts w:ascii="Tahoma" w:eastAsia="Times New Roman" w:hAnsi="Tahoma" w:cs="Tahoma"/>
          <w:sz w:val="20"/>
          <w:szCs w:val="20"/>
          <w:lang w:val="en-US" w:eastAsia="pl-PL"/>
        </w:rPr>
        <w:t>.</w:t>
      </w:r>
      <w:r w:rsidR="00674373" w:rsidRPr="00FF5C05">
        <w:rPr>
          <w:rFonts w:ascii="Tahoma" w:eastAsia="Times New Roman" w:hAnsi="Tahoma" w:cs="Tahoma"/>
          <w:sz w:val="20"/>
          <w:szCs w:val="20"/>
          <w:lang w:val="en-US" w:eastAsia="pl-PL"/>
        </w:rPr>
        <w:t xml:space="preserve"> </w:t>
      </w:r>
    </w:p>
    <w:p w:rsidR="0074316B" w:rsidRDefault="009474AC" w:rsidP="006C085F">
      <w:pPr>
        <w:pStyle w:val="Akapitzlist"/>
        <w:numPr>
          <w:ilvl w:val="0"/>
          <w:numId w:val="11"/>
        </w:numPr>
        <w:ind w:left="426" w:hanging="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Prices given in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must take into account all the requirements of the Awarding Entity as described </w:t>
      </w:r>
      <w:r w:rsidR="005D1342" w:rsidRPr="00FF5C05">
        <w:rPr>
          <w:rFonts w:ascii="Tahoma" w:eastAsia="Times New Roman" w:hAnsi="Tahoma" w:cs="Tahoma"/>
          <w:sz w:val="20"/>
          <w:szCs w:val="20"/>
          <w:lang w:val="en-US" w:eastAsia="pl-PL"/>
        </w:rPr>
        <w:t>i</w:t>
      </w:r>
      <w:r w:rsidRPr="00FF5C05">
        <w:rPr>
          <w:rFonts w:ascii="Tahoma" w:eastAsia="Times New Roman" w:hAnsi="Tahoma" w:cs="Tahoma"/>
          <w:sz w:val="20"/>
          <w:szCs w:val="20"/>
          <w:lang w:val="en-US" w:eastAsia="pl-PL"/>
        </w:rPr>
        <w:t xml:space="preserve">n these </w:t>
      </w:r>
      <w:proofErr w:type="spellStart"/>
      <w:r w:rsidRPr="00FF5C05">
        <w:rPr>
          <w:rFonts w:ascii="Tahoma" w:eastAsia="Times New Roman" w:hAnsi="Tahoma" w:cs="Tahoma"/>
          <w:sz w:val="20"/>
          <w:szCs w:val="20"/>
          <w:lang w:val="en-US" w:eastAsia="pl-PL"/>
        </w:rPr>
        <w:t>ToR</w:t>
      </w:r>
      <w:proofErr w:type="spellEnd"/>
      <w:r w:rsidR="006C1EE1"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w:t>
      </w:r>
    </w:p>
    <w:p w:rsidR="00A47A47" w:rsidRDefault="00A47A47" w:rsidP="00615F04">
      <w:pPr>
        <w:pStyle w:val="Akapitzlist"/>
        <w:suppressAutoHyphens/>
        <w:spacing w:after="0" w:line="240" w:lineRule="auto"/>
        <w:ind w:left="426" w:hanging="426"/>
        <w:jc w:val="both"/>
        <w:rPr>
          <w:lang w:val="en-US"/>
        </w:rPr>
      </w:pPr>
      <w:r>
        <w:rPr>
          <w:lang w:val="en-US"/>
        </w:rPr>
        <w:t>3.</w:t>
      </w:r>
      <w:r>
        <w:rPr>
          <w:lang w:val="en-US"/>
        </w:rPr>
        <w:tab/>
      </w:r>
      <w:r w:rsidRPr="003407B9">
        <w:rPr>
          <w:rFonts w:ascii="Tahoma" w:hAnsi="Tahoma" w:cs="Tahoma"/>
          <w:sz w:val="20"/>
          <w:szCs w:val="20"/>
          <w:lang w:val="en-US"/>
        </w:rPr>
        <w:t xml:space="preserve">Should an offer be submitted , the choice of which would lead to coming into existence tax obligation in due course about the value added tax for the Awarding Entity, they -for the purpose of assessing such an offer – add to the price presented in the offer prices of goods and services and their duty would be to account for the agreement according to these regulations. </w:t>
      </w:r>
      <w:r w:rsidRPr="00B56893">
        <w:rPr>
          <w:rFonts w:ascii="Tahoma" w:hAnsi="Tahoma" w:cs="Tahoma"/>
          <w:b/>
          <w:sz w:val="20"/>
          <w:szCs w:val="20"/>
          <w:lang w:val="en-US"/>
        </w:rPr>
        <w:t xml:space="preserve">The Economic Operator is obliged to inform the Awarding Entity if choosing the offer leads to coming into </w:t>
      </w:r>
      <w:proofErr w:type="spellStart"/>
      <w:r w:rsidRPr="00B56893">
        <w:rPr>
          <w:rFonts w:ascii="Tahoma" w:hAnsi="Tahoma" w:cs="Tahoma"/>
          <w:b/>
          <w:sz w:val="20"/>
          <w:szCs w:val="20"/>
          <w:lang w:val="en-US"/>
        </w:rPr>
        <w:t>existance</w:t>
      </w:r>
      <w:proofErr w:type="spellEnd"/>
      <w:r w:rsidRPr="00B56893">
        <w:rPr>
          <w:rFonts w:ascii="Tahoma" w:hAnsi="Tahoma" w:cs="Tahoma"/>
          <w:b/>
          <w:sz w:val="20"/>
          <w:szCs w:val="20"/>
          <w:lang w:val="en-US"/>
        </w:rPr>
        <w:t xml:space="preserve"> tax obligation pointing to the name (kind) of goods or service the delivery or provision of which will lead to coming into </w:t>
      </w:r>
      <w:proofErr w:type="spellStart"/>
      <w:r w:rsidRPr="00B56893">
        <w:rPr>
          <w:rFonts w:ascii="Tahoma" w:hAnsi="Tahoma" w:cs="Tahoma"/>
          <w:b/>
          <w:sz w:val="20"/>
          <w:szCs w:val="20"/>
          <w:lang w:val="en-US"/>
        </w:rPr>
        <w:t>existance</w:t>
      </w:r>
      <w:proofErr w:type="spellEnd"/>
      <w:r w:rsidRPr="00B56893">
        <w:rPr>
          <w:rFonts w:ascii="Tahoma" w:hAnsi="Tahoma" w:cs="Tahoma"/>
          <w:b/>
          <w:sz w:val="20"/>
          <w:szCs w:val="20"/>
          <w:lang w:val="en-US"/>
        </w:rPr>
        <w:t xml:space="preserve"> tax obligation also showing their values without the amount of the tax</w:t>
      </w:r>
      <w:r w:rsidRPr="003407B9">
        <w:rPr>
          <w:rFonts w:ascii="Tahoma" w:hAnsi="Tahoma" w:cs="Tahoma"/>
          <w:sz w:val="20"/>
          <w:szCs w:val="20"/>
          <w:lang w:val="en-US"/>
        </w:rPr>
        <w:t xml:space="preserve"> (</w:t>
      </w:r>
      <w:proofErr w:type="spellStart"/>
      <w:r w:rsidRPr="003407B9">
        <w:rPr>
          <w:rFonts w:ascii="Tahoma" w:hAnsi="Tahoma" w:cs="Tahoma"/>
          <w:sz w:val="20"/>
          <w:szCs w:val="20"/>
          <w:lang w:val="en-US"/>
        </w:rPr>
        <w:t>persuant</w:t>
      </w:r>
      <w:proofErr w:type="spellEnd"/>
      <w:r w:rsidRPr="003407B9">
        <w:rPr>
          <w:rFonts w:ascii="Tahoma" w:hAnsi="Tahoma" w:cs="Tahoma"/>
          <w:sz w:val="20"/>
          <w:szCs w:val="20"/>
          <w:lang w:val="en-US"/>
        </w:rPr>
        <w:t xml:space="preserve"> to Article 1(3a) of PPL).</w:t>
      </w:r>
    </w:p>
    <w:p w:rsidR="00A47A47" w:rsidRPr="00A47A47" w:rsidRDefault="00A47A47" w:rsidP="00A47A47">
      <w:pPr>
        <w:suppressAutoHyphens/>
        <w:spacing w:after="0" w:line="240" w:lineRule="auto"/>
        <w:rPr>
          <w:lang w:val="en-US"/>
        </w:rPr>
      </w:pPr>
    </w:p>
    <w:p w:rsidR="002C4C36" w:rsidRPr="00FF5C05" w:rsidRDefault="002C4C36" w:rsidP="000E46CF">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16. Description of tender evaluation criteria </w:t>
      </w:r>
      <w:r w:rsidR="00DC72DA" w:rsidRPr="00FF5C05">
        <w:rPr>
          <w:rFonts w:ascii="Tahoma" w:eastAsia="Times New Roman" w:hAnsi="Tahoma" w:cs="Tahoma"/>
          <w:bCs w:val="0"/>
          <w:color w:val="auto"/>
          <w:sz w:val="20"/>
          <w:szCs w:val="20"/>
          <w:lang w:val="en-US"/>
        </w:rPr>
        <w:t>w</w:t>
      </w:r>
      <w:r w:rsidRPr="00FF5C05">
        <w:rPr>
          <w:rFonts w:ascii="Tahoma" w:eastAsia="Times New Roman" w:hAnsi="Tahoma" w:cs="Tahoma"/>
          <w:bCs w:val="0"/>
          <w:color w:val="auto"/>
          <w:sz w:val="20"/>
          <w:szCs w:val="20"/>
          <w:lang w:val="en-US"/>
        </w:rPr>
        <w:t xml:space="preserve">hich will be taken into account while choosing the </w:t>
      </w:r>
      <w:r w:rsidR="00355D01" w:rsidRPr="00FF5C05">
        <w:rPr>
          <w:rFonts w:ascii="Tahoma" w:eastAsia="Times New Roman" w:hAnsi="Tahoma" w:cs="Tahoma"/>
          <w:bCs w:val="0"/>
          <w:color w:val="auto"/>
          <w:sz w:val="20"/>
          <w:szCs w:val="20"/>
          <w:lang w:val="en-US"/>
        </w:rPr>
        <w:t>tender</w:t>
      </w:r>
      <w:r w:rsidRPr="00FF5C05">
        <w:rPr>
          <w:rFonts w:ascii="Tahoma" w:eastAsia="Times New Roman" w:hAnsi="Tahoma" w:cs="Tahoma"/>
          <w:bCs w:val="0"/>
          <w:color w:val="auto"/>
          <w:sz w:val="20"/>
          <w:szCs w:val="20"/>
          <w:lang w:val="en-US"/>
        </w:rPr>
        <w:t xml:space="preserve"> together with giving the meaning of the criteria and the evaluation </w:t>
      </w:r>
      <w:proofErr w:type="spellStart"/>
      <w:r w:rsidRPr="00FF5C05">
        <w:rPr>
          <w:rFonts w:ascii="Tahoma" w:eastAsia="Times New Roman" w:hAnsi="Tahoma" w:cs="Tahoma"/>
          <w:bCs w:val="0"/>
          <w:color w:val="auto"/>
          <w:sz w:val="20"/>
          <w:szCs w:val="20"/>
          <w:lang w:val="en-US"/>
        </w:rPr>
        <w:t>metod</w:t>
      </w:r>
      <w:proofErr w:type="spellEnd"/>
      <w:r w:rsidRPr="00FF5C05">
        <w:rPr>
          <w:rFonts w:ascii="Tahoma" w:eastAsia="Times New Roman" w:hAnsi="Tahoma" w:cs="Tahoma"/>
          <w:bCs w:val="0"/>
          <w:color w:val="auto"/>
          <w:sz w:val="20"/>
          <w:szCs w:val="20"/>
          <w:lang w:val="en-US"/>
        </w:rPr>
        <w:t xml:space="preserve"> of </w:t>
      </w:r>
      <w:r w:rsidR="00355D01" w:rsidRPr="00FF5C05">
        <w:rPr>
          <w:rFonts w:ascii="Tahoma" w:eastAsia="Times New Roman" w:hAnsi="Tahoma" w:cs="Tahoma"/>
          <w:bCs w:val="0"/>
          <w:color w:val="auto"/>
          <w:sz w:val="20"/>
          <w:szCs w:val="20"/>
          <w:lang w:val="en-US"/>
        </w:rPr>
        <w:t>tender</w:t>
      </w:r>
      <w:r w:rsidRPr="00FF5C05">
        <w:rPr>
          <w:rFonts w:ascii="Tahoma" w:eastAsia="Times New Roman" w:hAnsi="Tahoma" w:cs="Tahoma"/>
          <w:bCs w:val="0"/>
          <w:color w:val="auto"/>
          <w:sz w:val="20"/>
          <w:szCs w:val="20"/>
          <w:lang w:val="en-US"/>
        </w:rPr>
        <w:t>s</w:t>
      </w:r>
    </w:p>
    <w:p w:rsidR="00DC72DA" w:rsidRPr="00E1504E" w:rsidRDefault="00DC72DA" w:rsidP="002C4C36">
      <w:pPr>
        <w:autoSpaceDE w:val="0"/>
        <w:autoSpaceDN w:val="0"/>
        <w:adjustRightInd w:val="0"/>
        <w:spacing w:after="0" w:line="240" w:lineRule="auto"/>
        <w:ind w:left="426" w:hanging="426"/>
        <w:jc w:val="both"/>
        <w:rPr>
          <w:rFonts w:asciiTheme="minorHAnsi" w:hAnsiTheme="minorHAnsi"/>
          <w:b/>
          <w:sz w:val="24"/>
          <w:szCs w:val="24"/>
          <w:lang w:val="en-GB"/>
        </w:rPr>
      </w:pPr>
    </w:p>
    <w:p w:rsidR="009C340D" w:rsidRPr="00F63A7A" w:rsidRDefault="00206943" w:rsidP="003560DB">
      <w:pPr>
        <w:pStyle w:val="Akapitzlist"/>
        <w:numPr>
          <w:ilvl w:val="0"/>
          <w:numId w:val="33"/>
        </w:numPr>
        <w:autoSpaceDE w:val="0"/>
        <w:autoSpaceDN w:val="0"/>
        <w:adjustRightInd w:val="0"/>
        <w:spacing w:after="0" w:line="240" w:lineRule="auto"/>
        <w:jc w:val="both"/>
        <w:rPr>
          <w:rFonts w:ascii="Tahoma" w:eastAsia="Times New Roman" w:hAnsi="Tahoma" w:cs="Tahoma"/>
          <w:sz w:val="20"/>
          <w:szCs w:val="20"/>
          <w:lang w:eastAsia="pl-PL"/>
        </w:rPr>
      </w:pPr>
      <w:r w:rsidRPr="00FF5C05">
        <w:rPr>
          <w:rFonts w:ascii="Tahoma" w:eastAsia="Times New Roman" w:hAnsi="Tahoma" w:cs="Tahoma"/>
          <w:sz w:val="20"/>
          <w:szCs w:val="20"/>
          <w:lang w:val="en-US" w:eastAsia="pl-PL"/>
        </w:rPr>
        <w:t xml:space="preserve">The maximum score </w:t>
      </w:r>
      <w:r w:rsidR="00E8433E" w:rsidRPr="00FF5C05">
        <w:rPr>
          <w:rFonts w:ascii="Tahoma" w:eastAsia="Times New Roman" w:hAnsi="Tahoma" w:cs="Tahoma"/>
          <w:sz w:val="20"/>
          <w:szCs w:val="20"/>
          <w:lang w:val="en-US" w:eastAsia="pl-PL"/>
        </w:rPr>
        <w:t>which the Economic Operato</w:t>
      </w:r>
      <w:r w:rsidR="00B72DF3" w:rsidRPr="00FF5C05">
        <w:rPr>
          <w:rFonts w:ascii="Tahoma" w:eastAsia="Times New Roman" w:hAnsi="Tahoma" w:cs="Tahoma"/>
          <w:sz w:val="20"/>
          <w:szCs w:val="20"/>
          <w:lang w:val="en-US" w:eastAsia="pl-PL"/>
        </w:rPr>
        <w:t>rs tendering</w:t>
      </w:r>
      <w:r w:rsidR="00E8433E" w:rsidRPr="00FF5C05">
        <w:rPr>
          <w:rFonts w:ascii="Tahoma" w:eastAsia="Times New Roman" w:hAnsi="Tahoma" w:cs="Tahoma"/>
          <w:sz w:val="20"/>
          <w:szCs w:val="20"/>
          <w:lang w:val="en-US" w:eastAsia="pl-PL"/>
        </w:rPr>
        <w:t xml:space="preserve"> jointly for </w:t>
      </w:r>
      <w:r w:rsidR="00B72DF3" w:rsidRPr="00FF5C05">
        <w:rPr>
          <w:rFonts w:ascii="Tahoma" w:eastAsia="Times New Roman" w:hAnsi="Tahoma" w:cs="Tahoma"/>
          <w:sz w:val="20"/>
          <w:szCs w:val="20"/>
          <w:lang w:val="en-US" w:eastAsia="pl-PL"/>
        </w:rPr>
        <w:t xml:space="preserve">awarding a public procurement in all tender evaluation criteria is 100 points. </w:t>
      </w:r>
      <w:r w:rsidR="003560DB" w:rsidRPr="00F63A7A">
        <w:rPr>
          <w:rFonts w:ascii="Tahoma" w:eastAsia="Times New Roman" w:hAnsi="Tahoma" w:cs="Tahoma"/>
          <w:sz w:val="20"/>
          <w:szCs w:val="20"/>
          <w:lang w:eastAsia="pl-PL"/>
        </w:rPr>
        <w:t xml:space="preserve">The </w:t>
      </w:r>
      <w:proofErr w:type="spellStart"/>
      <w:r w:rsidR="003560DB" w:rsidRPr="00F63A7A">
        <w:rPr>
          <w:rFonts w:ascii="Tahoma" w:eastAsia="Times New Roman" w:hAnsi="Tahoma" w:cs="Tahoma"/>
          <w:sz w:val="20"/>
          <w:szCs w:val="20"/>
          <w:lang w:eastAsia="pl-PL"/>
        </w:rPr>
        <w:t>Economic</w:t>
      </w:r>
      <w:proofErr w:type="spellEnd"/>
      <w:r w:rsidR="003560DB" w:rsidRPr="00F63A7A">
        <w:rPr>
          <w:rFonts w:ascii="Tahoma" w:eastAsia="Times New Roman" w:hAnsi="Tahoma" w:cs="Tahoma"/>
          <w:sz w:val="20"/>
          <w:szCs w:val="20"/>
          <w:lang w:eastAsia="pl-PL"/>
        </w:rPr>
        <w:t xml:space="preserve"> Operator </w:t>
      </w:r>
      <w:proofErr w:type="spellStart"/>
      <w:r w:rsidR="003560DB" w:rsidRPr="00F63A7A">
        <w:rPr>
          <w:rFonts w:ascii="Tahoma" w:eastAsia="Times New Roman" w:hAnsi="Tahoma" w:cs="Tahoma"/>
          <w:sz w:val="20"/>
          <w:szCs w:val="20"/>
          <w:lang w:eastAsia="pl-PL"/>
        </w:rPr>
        <w:t>shall</w:t>
      </w:r>
      <w:proofErr w:type="spellEnd"/>
      <w:r w:rsidR="003560DB" w:rsidRPr="00F63A7A">
        <w:rPr>
          <w:rFonts w:ascii="Tahoma" w:eastAsia="Times New Roman" w:hAnsi="Tahoma" w:cs="Tahoma"/>
          <w:sz w:val="20"/>
          <w:szCs w:val="20"/>
          <w:lang w:eastAsia="pl-PL"/>
        </w:rPr>
        <w:t xml:space="preserve"> </w:t>
      </w:r>
      <w:proofErr w:type="spellStart"/>
      <w:r w:rsidR="003560DB" w:rsidRPr="00F63A7A">
        <w:rPr>
          <w:rFonts w:ascii="Tahoma" w:eastAsia="Times New Roman" w:hAnsi="Tahoma" w:cs="Tahoma"/>
          <w:sz w:val="20"/>
          <w:szCs w:val="20"/>
          <w:lang w:eastAsia="pl-PL"/>
        </w:rPr>
        <w:t>use</w:t>
      </w:r>
      <w:proofErr w:type="spellEnd"/>
      <w:r w:rsidR="003560DB" w:rsidRPr="00F63A7A">
        <w:rPr>
          <w:rFonts w:ascii="Tahoma" w:eastAsia="Times New Roman" w:hAnsi="Tahoma" w:cs="Tahoma"/>
          <w:sz w:val="20"/>
          <w:szCs w:val="20"/>
          <w:lang w:eastAsia="pl-PL"/>
        </w:rPr>
        <w:t xml:space="preserve"> the </w:t>
      </w:r>
      <w:proofErr w:type="spellStart"/>
      <w:r w:rsidR="003560DB" w:rsidRPr="00F63A7A">
        <w:rPr>
          <w:rFonts w:ascii="Tahoma" w:eastAsia="Times New Roman" w:hAnsi="Tahoma" w:cs="Tahoma"/>
          <w:sz w:val="20"/>
          <w:szCs w:val="20"/>
          <w:lang w:eastAsia="pl-PL"/>
        </w:rPr>
        <w:t>following</w:t>
      </w:r>
      <w:proofErr w:type="spellEnd"/>
      <w:r w:rsidR="003560DB" w:rsidRPr="00F63A7A">
        <w:rPr>
          <w:rFonts w:ascii="Tahoma" w:eastAsia="Times New Roman" w:hAnsi="Tahoma" w:cs="Tahoma"/>
          <w:sz w:val="20"/>
          <w:szCs w:val="20"/>
          <w:lang w:eastAsia="pl-PL"/>
        </w:rPr>
        <w:t xml:space="preserve"> </w:t>
      </w:r>
      <w:proofErr w:type="spellStart"/>
      <w:r w:rsidR="003560DB" w:rsidRPr="00F63A7A">
        <w:rPr>
          <w:rFonts w:ascii="Tahoma" w:eastAsia="Times New Roman" w:hAnsi="Tahoma" w:cs="Tahoma"/>
          <w:sz w:val="20"/>
          <w:szCs w:val="20"/>
          <w:lang w:eastAsia="pl-PL"/>
        </w:rPr>
        <w:t>evaluation</w:t>
      </w:r>
      <w:proofErr w:type="spellEnd"/>
      <w:r w:rsidR="003560DB" w:rsidRPr="00F63A7A">
        <w:rPr>
          <w:rFonts w:ascii="Tahoma" w:eastAsia="Times New Roman" w:hAnsi="Tahoma" w:cs="Tahoma"/>
          <w:sz w:val="20"/>
          <w:szCs w:val="20"/>
          <w:lang w:eastAsia="pl-PL"/>
        </w:rPr>
        <w:t xml:space="preserve"> </w:t>
      </w:r>
      <w:proofErr w:type="spellStart"/>
      <w:r w:rsidR="003560DB" w:rsidRPr="00F63A7A">
        <w:rPr>
          <w:rFonts w:ascii="Tahoma" w:eastAsia="Times New Roman" w:hAnsi="Tahoma" w:cs="Tahoma"/>
          <w:sz w:val="20"/>
          <w:szCs w:val="20"/>
          <w:lang w:eastAsia="pl-PL"/>
        </w:rPr>
        <w:t>criteria</w:t>
      </w:r>
      <w:proofErr w:type="spellEnd"/>
      <w:r w:rsidR="003560DB" w:rsidRPr="00F63A7A">
        <w:rPr>
          <w:rFonts w:ascii="Tahoma" w:eastAsia="Times New Roman" w:hAnsi="Tahoma" w:cs="Tahoma"/>
          <w:sz w:val="20"/>
          <w:szCs w:val="20"/>
          <w:lang w:eastAsia="pl-PL"/>
        </w:rPr>
        <w:t>:</w:t>
      </w:r>
    </w:p>
    <w:p w:rsidR="003560DB" w:rsidRPr="00206943" w:rsidRDefault="003560DB" w:rsidP="003560DB">
      <w:pPr>
        <w:pStyle w:val="Akapitzlist"/>
        <w:autoSpaceDE w:val="0"/>
        <w:autoSpaceDN w:val="0"/>
        <w:adjustRightInd w:val="0"/>
        <w:spacing w:after="0" w:line="240" w:lineRule="auto"/>
        <w:jc w:val="both"/>
        <w:rPr>
          <w:rFonts w:asciiTheme="minorHAnsi" w:hAnsiTheme="minorHAnsi" w:cs="Arial-ItalicMT"/>
          <w:iCs/>
          <w:sz w:val="24"/>
          <w:szCs w:val="24"/>
          <w:lang w:val="en-GB" w:eastAsia="pl-PL"/>
        </w:rPr>
      </w:pPr>
    </w:p>
    <w:p w:rsidR="00C93316" w:rsidRPr="0044273D" w:rsidRDefault="007D3219" w:rsidP="00081534">
      <w:pPr>
        <w:pStyle w:val="Akapitzlist"/>
        <w:numPr>
          <w:ilvl w:val="0"/>
          <w:numId w:val="12"/>
        </w:numPr>
        <w:autoSpaceDE w:val="0"/>
        <w:autoSpaceDN w:val="0"/>
        <w:adjustRightInd w:val="0"/>
        <w:spacing w:after="0" w:line="240" w:lineRule="auto"/>
        <w:jc w:val="both"/>
        <w:rPr>
          <w:rFonts w:ascii="Tahoma" w:hAnsi="Tahoma" w:cs="Tahoma"/>
          <w:sz w:val="20"/>
          <w:szCs w:val="20"/>
          <w:lang w:val="en-GB"/>
        </w:rPr>
      </w:pPr>
      <w:proofErr w:type="spellStart"/>
      <w:r w:rsidRPr="00E1504E">
        <w:rPr>
          <w:rFonts w:asciiTheme="minorHAnsi" w:hAnsiTheme="minorHAnsi"/>
          <w:sz w:val="24"/>
          <w:szCs w:val="24"/>
          <w:lang w:val="en-GB"/>
        </w:rPr>
        <w:t>C</w:t>
      </w:r>
      <w:r w:rsidRPr="0044273D">
        <w:rPr>
          <w:rFonts w:ascii="Tahoma" w:hAnsi="Tahoma" w:cs="Tahoma"/>
          <w:sz w:val="20"/>
          <w:szCs w:val="20"/>
          <w:lang w:val="en-GB"/>
        </w:rPr>
        <w:t>iterion</w:t>
      </w:r>
      <w:proofErr w:type="spellEnd"/>
      <w:r w:rsidR="00C93316" w:rsidRPr="0044273D">
        <w:rPr>
          <w:rFonts w:ascii="Tahoma" w:hAnsi="Tahoma" w:cs="Tahoma"/>
          <w:sz w:val="20"/>
          <w:szCs w:val="20"/>
          <w:lang w:val="en-GB"/>
        </w:rPr>
        <w:t xml:space="preserve">: </w:t>
      </w:r>
      <w:r w:rsidR="005D1342" w:rsidRPr="0044273D">
        <w:rPr>
          <w:rFonts w:ascii="Tahoma" w:hAnsi="Tahoma" w:cs="Tahoma"/>
          <w:b/>
          <w:sz w:val="20"/>
          <w:szCs w:val="20"/>
          <w:lang w:val="en-GB"/>
        </w:rPr>
        <w:t xml:space="preserve">the </w:t>
      </w:r>
      <w:r w:rsidR="00355D01" w:rsidRPr="0044273D">
        <w:rPr>
          <w:rFonts w:ascii="Tahoma" w:hAnsi="Tahoma" w:cs="Tahoma"/>
          <w:b/>
          <w:sz w:val="20"/>
          <w:szCs w:val="20"/>
          <w:lang w:val="en-GB"/>
        </w:rPr>
        <w:t>tender</w:t>
      </w:r>
      <w:r w:rsidR="00147F60">
        <w:rPr>
          <w:rFonts w:ascii="Tahoma" w:hAnsi="Tahoma" w:cs="Tahoma"/>
          <w:b/>
          <w:sz w:val="20"/>
          <w:szCs w:val="20"/>
          <w:lang w:val="en-GB"/>
        </w:rPr>
        <w:t xml:space="preserve"> price – 9</w:t>
      </w:r>
      <w:r w:rsidR="005D1342" w:rsidRPr="0044273D">
        <w:rPr>
          <w:rFonts w:ascii="Tahoma" w:hAnsi="Tahoma" w:cs="Tahoma"/>
          <w:b/>
          <w:sz w:val="20"/>
          <w:szCs w:val="20"/>
          <w:lang w:val="en-GB"/>
        </w:rPr>
        <w:t>0% of the total</w:t>
      </w:r>
      <w:r w:rsidR="005D1342" w:rsidRPr="0044273D">
        <w:rPr>
          <w:rFonts w:ascii="Tahoma" w:hAnsi="Tahoma" w:cs="Tahoma"/>
          <w:sz w:val="20"/>
          <w:szCs w:val="20"/>
          <w:lang w:val="en-GB"/>
        </w:rPr>
        <w:t xml:space="preserve">. The maximum score </w:t>
      </w:r>
      <w:r w:rsidR="003560DB">
        <w:rPr>
          <w:rFonts w:ascii="Tahoma" w:hAnsi="Tahoma" w:cs="Tahoma"/>
          <w:sz w:val="20"/>
          <w:szCs w:val="20"/>
          <w:lang w:val="en-GB"/>
        </w:rPr>
        <w:t>:9</w:t>
      </w:r>
      <w:r w:rsidR="00E9564F" w:rsidRPr="0044273D">
        <w:rPr>
          <w:rFonts w:ascii="Tahoma" w:hAnsi="Tahoma" w:cs="Tahoma"/>
          <w:sz w:val="20"/>
          <w:szCs w:val="20"/>
          <w:lang w:val="en-GB"/>
        </w:rPr>
        <w:t xml:space="preserve">0 points </w:t>
      </w:r>
    </w:p>
    <w:p w:rsidR="00E9564F" w:rsidRDefault="00E9564F" w:rsidP="00E9564F">
      <w:pPr>
        <w:autoSpaceDE w:val="0"/>
        <w:autoSpaceDN w:val="0"/>
        <w:adjustRightInd w:val="0"/>
        <w:spacing w:after="0" w:line="240" w:lineRule="auto"/>
        <w:ind w:left="360"/>
        <w:jc w:val="both"/>
        <w:rPr>
          <w:rFonts w:ascii="Tahoma" w:hAnsi="Tahoma" w:cs="Tahoma"/>
          <w:sz w:val="20"/>
          <w:szCs w:val="20"/>
          <w:lang w:val="en-GB"/>
        </w:rPr>
      </w:pPr>
      <w:r w:rsidRPr="0044273D">
        <w:rPr>
          <w:rFonts w:ascii="Tahoma" w:hAnsi="Tahoma" w:cs="Tahoma"/>
          <w:sz w:val="20"/>
          <w:szCs w:val="20"/>
          <w:lang w:val="en-GB"/>
        </w:rPr>
        <w:t>The Awarding Entity shall award points according to the following pattern:</w:t>
      </w:r>
    </w:p>
    <w:p w:rsidR="003E1B6A" w:rsidRPr="0044273D" w:rsidRDefault="003E1B6A" w:rsidP="00E9564F">
      <w:pPr>
        <w:autoSpaceDE w:val="0"/>
        <w:autoSpaceDN w:val="0"/>
        <w:adjustRightInd w:val="0"/>
        <w:spacing w:after="0" w:line="240" w:lineRule="auto"/>
        <w:ind w:left="360"/>
        <w:jc w:val="both"/>
        <w:rPr>
          <w:rFonts w:ascii="Tahoma" w:hAnsi="Tahoma" w:cs="Tahoma"/>
          <w:sz w:val="20"/>
          <w:szCs w:val="20"/>
          <w:lang w:val="en-GB"/>
        </w:rPr>
      </w:pPr>
    </w:p>
    <w:p w:rsidR="00F8738E" w:rsidRPr="0044273D" w:rsidRDefault="00F8738E" w:rsidP="00E9564F">
      <w:pPr>
        <w:autoSpaceDE w:val="0"/>
        <w:autoSpaceDN w:val="0"/>
        <w:adjustRightInd w:val="0"/>
        <w:spacing w:after="0" w:line="240" w:lineRule="auto"/>
        <w:ind w:left="360"/>
        <w:jc w:val="both"/>
        <w:rPr>
          <w:rFonts w:ascii="Tahoma" w:hAnsi="Tahoma" w:cs="Tahoma"/>
          <w:sz w:val="20"/>
          <w:szCs w:val="20"/>
          <w:lang w:val="en-GB"/>
        </w:rPr>
      </w:pPr>
    </w:p>
    <w:p w:rsidR="002C4C36" w:rsidRPr="0044273D" w:rsidRDefault="00E83595" w:rsidP="003E1B6A">
      <w:pPr>
        <w:ind w:left="284"/>
        <w:rPr>
          <w:rFonts w:ascii="Tahoma" w:hAnsi="Tahoma" w:cs="Tahoma"/>
          <w:bCs/>
          <w:sz w:val="20"/>
          <w:szCs w:val="20"/>
          <w:lang w:val="en-GB"/>
        </w:rPr>
      </w:pPr>
      <w:r w:rsidRPr="0044273D">
        <w:rPr>
          <w:rFonts w:ascii="Tahoma" w:hAnsi="Tahoma" w:cs="Tahoma"/>
          <w:bCs/>
          <w:position w:val="-4"/>
          <w:sz w:val="20"/>
          <w:szCs w:val="20"/>
          <w:lang w:val="en-GB"/>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o:ole="">
            <v:imagedata r:id="rId18" o:title=""/>
          </v:shape>
          <o:OLEObject Type="Embed" ProgID="Equation.DSMT4" ShapeID="_x0000_i1025" DrawAspect="Content" ObjectID="_1501932163" r:id="rId19"/>
        </w:object>
      </w:r>
      <w:r w:rsidR="005A0B32" w:rsidRPr="0044273D">
        <w:rPr>
          <w:rFonts w:ascii="Tahoma" w:hAnsi="Tahoma" w:cs="Tahoma"/>
          <w:bCs/>
          <w:sz w:val="20"/>
          <w:szCs w:val="20"/>
          <w:lang w:val="en-GB"/>
        </w:rPr>
        <w:t>C</w:t>
      </w:r>
      <m:oMath>
        <m:r>
          <m:rPr>
            <m:sty m:val="p"/>
          </m:rPr>
          <w:rPr>
            <w:rFonts w:ascii="Cambria Math" w:hAnsi="Cambria Math" w:cs="Tahoma"/>
            <w:sz w:val="20"/>
            <w:szCs w:val="20"/>
            <w:lang w:val="en-GB"/>
          </w:rPr>
          <m:t>=</m:t>
        </m:r>
        <m:f>
          <m:fPr>
            <m:ctrlPr>
              <w:rPr>
                <w:rFonts w:ascii="Cambria Math" w:hAnsi="Cambria Math" w:cs="Tahoma"/>
                <w:bCs/>
                <w:sz w:val="20"/>
                <w:szCs w:val="20"/>
                <w:lang w:val="en-GB"/>
              </w:rPr>
            </m:ctrlPr>
          </m:fPr>
          <m:num>
            <m:r>
              <m:rPr>
                <m:sty m:val="p"/>
              </m:rPr>
              <w:rPr>
                <w:rFonts w:ascii="Cambria Math" w:hAnsi="Cambria Math" w:cs="Tahoma"/>
                <w:sz w:val="20"/>
                <w:szCs w:val="20"/>
                <w:lang w:val="en-GB"/>
              </w:rPr>
              <m:t>C min</m:t>
            </m:r>
          </m:num>
          <m:den>
            <m:r>
              <w:rPr>
                <w:rFonts w:ascii="Cambria Math" w:hAnsi="Cambria Math" w:cs="Tahoma"/>
                <w:sz w:val="20"/>
                <w:szCs w:val="20"/>
                <w:lang w:val="en-GB"/>
              </w:rPr>
              <m:t>C tender</m:t>
            </m:r>
          </m:den>
        </m:f>
      </m:oMath>
      <w:r w:rsidR="00B536D1" w:rsidRPr="0044273D">
        <w:rPr>
          <w:rFonts w:ascii="Tahoma" w:hAnsi="Tahoma" w:cs="Tahoma"/>
          <w:bCs/>
          <w:sz w:val="20"/>
          <w:szCs w:val="20"/>
          <w:lang w:val="en-GB"/>
        </w:rPr>
        <w:t xml:space="preserve"> *</w:t>
      </w:r>
      <w:r w:rsidR="003560DB">
        <w:rPr>
          <w:rFonts w:ascii="Tahoma" w:hAnsi="Tahoma" w:cs="Tahoma"/>
          <w:bCs/>
          <w:sz w:val="20"/>
          <w:szCs w:val="20"/>
          <w:lang w:val="en-GB"/>
        </w:rPr>
        <w:t xml:space="preserve"> 9</w:t>
      </w:r>
      <w:r w:rsidR="00F8738E" w:rsidRPr="0044273D">
        <w:rPr>
          <w:rFonts w:ascii="Tahoma" w:hAnsi="Tahoma" w:cs="Tahoma"/>
          <w:bCs/>
          <w:sz w:val="20"/>
          <w:szCs w:val="20"/>
          <w:lang w:val="en-GB"/>
        </w:rPr>
        <w:t>0</w:t>
      </w:r>
      <w:bookmarkStart w:id="0" w:name="_GoBack"/>
      <w:bookmarkEnd w:id="0"/>
    </w:p>
    <w:p w:rsidR="00CD7194" w:rsidRPr="0044273D" w:rsidRDefault="00CD7194" w:rsidP="00CD7194">
      <w:pPr>
        <w:ind w:left="284"/>
        <w:rPr>
          <w:rFonts w:ascii="Tahoma" w:hAnsi="Tahoma" w:cs="Tahoma"/>
          <w:bCs/>
          <w:sz w:val="20"/>
          <w:szCs w:val="20"/>
          <w:lang w:val="en-GB"/>
        </w:rPr>
      </w:pPr>
      <w:r w:rsidRPr="0044273D">
        <w:rPr>
          <w:rFonts w:ascii="Tahoma" w:hAnsi="Tahoma" w:cs="Tahoma"/>
          <w:bCs/>
          <w:sz w:val="20"/>
          <w:szCs w:val="20"/>
          <w:lang w:val="en-GB"/>
        </w:rPr>
        <w:t>Where:</w:t>
      </w:r>
    </w:p>
    <w:p w:rsidR="00F87DE0" w:rsidRPr="0044273D" w:rsidRDefault="00F87DE0" w:rsidP="00CD7194">
      <w:pPr>
        <w:ind w:left="284"/>
        <w:rPr>
          <w:rFonts w:ascii="Tahoma" w:hAnsi="Tahoma" w:cs="Tahoma"/>
          <w:b/>
          <w:bCs/>
          <w:sz w:val="20"/>
          <w:szCs w:val="20"/>
          <w:lang w:val="en-GB"/>
        </w:rPr>
      </w:pPr>
      <w:r w:rsidRPr="0044273D">
        <w:rPr>
          <w:rFonts w:ascii="Tahoma" w:hAnsi="Tahoma" w:cs="Tahoma"/>
          <w:bCs/>
          <w:sz w:val="20"/>
          <w:szCs w:val="20"/>
          <w:lang w:val="en-GB"/>
        </w:rPr>
        <w:t xml:space="preserve">C – the number of point in the criterion </w:t>
      </w:r>
      <w:r w:rsidRPr="0044273D">
        <w:rPr>
          <w:rFonts w:ascii="Tahoma" w:hAnsi="Tahoma" w:cs="Tahoma"/>
          <w:b/>
          <w:bCs/>
          <w:sz w:val="20"/>
          <w:szCs w:val="20"/>
          <w:lang w:val="en-GB"/>
        </w:rPr>
        <w:t>price</w:t>
      </w:r>
    </w:p>
    <w:p w:rsidR="00F87DE0" w:rsidRPr="0044273D" w:rsidRDefault="00F87DE0" w:rsidP="00CD7194">
      <w:pPr>
        <w:ind w:left="284"/>
        <w:rPr>
          <w:rFonts w:ascii="Tahoma" w:hAnsi="Tahoma" w:cs="Tahoma"/>
          <w:bCs/>
          <w:sz w:val="20"/>
          <w:szCs w:val="20"/>
          <w:lang w:val="en-GB"/>
        </w:rPr>
      </w:pPr>
      <w:proofErr w:type="spellStart"/>
      <w:r w:rsidRPr="0044273D">
        <w:rPr>
          <w:rFonts w:ascii="Tahoma" w:hAnsi="Tahoma" w:cs="Tahoma"/>
          <w:bCs/>
          <w:sz w:val="20"/>
          <w:szCs w:val="20"/>
          <w:lang w:val="en-GB"/>
        </w:rPr>
        <w:t>C</w:t>
      </w:r>
      <w:r w:rsidRPr="0044273D">
        <w:rPr>
          <w:rFonts w:ascii="Tahoma" w:hAnsi="Tahoma" w:cs="Tahoma"/>
          <w:bCs/>
          <w:i/>
          <w:sz w:val="20"/>
          <w:szCs w:val="20"/>
          <w:vertAlign w:val="subscript"/>
          <w:lang w:val="en-GB"/>
        </w:rPr>
        <w:t>min</w:t>
      </w:r>
      <w:proofErr w:type="spellEnd"/>
      <w:r w:rsidRPr="0044273D">
        <w:rPr>
          <w:rFonts w:ascii="Tahoma" w:hAnsi="Tahoma" w:cs="Tahoma"/>
          <w:bCs/>
          <w:sz w:val="20"/>
          <w:szCs w:val="20"/>
          <w:lang w:val="en-GB"/>
        </w:rPr>
        <w:t xml:space="preserve"> – the lowest offered price</w:t>
      </w:r>
    </w:p>
    <w:p w:rsidR="00F87DE0" w:rsidRPr="0044273D" w:rsidRDefault="00F87DE0" w:rsidP="00CD7194">
      <w:pPr>
        <w:ind w:left="284"/>
        <w:rPr>
          <w:rFonts w:ascii="Tahoma" w:hAnsi="Tahoma" w:cs="Tahoma"/>
          <w:b/>
          <w:bCs/>
          <w:sz w:val="20"/>
          <w:szCs w:val="20"/>
          <w:lang w:val="en-GB"/>
        </w:rPr>
      </w:pPr>
      <w:r w:rsidRPr="0044273D">
        <w:rPr>
          <w:rFonts w:ascii="Tahoma" w:hAnsi="Tahoma" w:cs="Tahoma"/>
          <w:bCs/>
          <w:sz w:val="20"/>
          <w:szCs w:val="20"/>
          <w:lang w:val="en-GB"/>
        </w:rPr>
        <w:t xml:space="preserve">C </w:t>
      </w:r>
      <w:r w:rsidR="00355D01" w:rsidRPr="0044273D">
        <w:rPr>
          <w:rFonts w:ascii="Tahoma" w:hAnsi="Tahoma" w:cs="Tahoma"/>
          <w:bCs/>
          <w:i/>
          <w:sz w:val="20"/>
          <w:szCs w:val="20"/>
          <w:vertAlign w:val="subscript"/>
          <w:lang w:val="en-GB"/>
        </w:rPr>
        <w:t>tender</w:t>
      </w:r>
      <w:r w:rsidRPr="0044273D">
        <w:rPr>
          <w:rFonts w:ascii="Tahoma" w:hAnsi="Tahoma" w:cs="Tahoma"/>
          <w:bCs/>
          <w:i/>
          <w:sz w:val="20"/>
          <w:szCs w:val="20"/>
          <w:vertAlign w:val="subscript"/>
          <w:lang w:val="en-GB"/>
        </w:rPr>
        <w:t xml:space="preserve"> </w:t>
      </w:r>
      <w:r w:rsidRPr="0044273D">
        <w:rPr>
          <w:rFonts w:ascii="Tahoma" w:hAnsi="Tahoma" w:cs="Tahoma"/>
          <w:bCs/>
          <w:sz w:val="20"/>
          <w:szCs w:val="20"/>
          <w:lang w:val="en-GB"/>
        </w:rPr>
        <w:t xml:space="preserve">– the price of the examined </w:t>
      </w:r>
      <w:r w:rsidR="00355D01" w:rsidRPr="0044273D">
        <w:rPr>
          <w:rFonts w:ascii="Tahoma" w:hAnsi="Tahoma" w:cs="Tahoma"/>
          <w:bCs/>
          <w:sz w:val="20"/>
          <w:szCs w:val="20"/>
          <w:lang w:val="en-GB"/>
        </w:rPr>
        <w:t>tender</w:t>
      </w:r>
    </w:p>
    <w:p w:rsidR="00A0223F" w:rsidRPr="0044273D" w:rsidRDefault="007D3219" w:rsidP="00081534">
      <w:pPr>
        <w:pStyle w:val="Akapitzlist"/>
        <w:numPr>
          <w:ilvl w:val="0"/>
          <w:numId w:val="12"/>
        </w:numPr>
        <w:jc w:val="both"/>
        <w:rPr>
          <w:rFonts w:ascii="Tahoma" w:hAnsi="Tahoma" w:cs="Tahoma"/>
          <w:bCs/>
          <w:sz w:val="20"/>
          <w:szCs w:val="20"/>
          <w:lang w:val="en-GB"/>
        </w:rPr>
      </w:pPr>
      <w:r w:rsidRPr="0044273D">
        <w:rPr>
          <w:rFonts w:ascii="Tahoma" w:hAnsi="Tahoma" w:cs="Tahoma"/>
          <w:bCs/>
          <w:sz w:val="20"/>
          <w:szCs w:val="20"/>
          <w:lang w:val="en-GB"/>
        </w:rPr>
        <w:t xml:space="preserve">Criterion: </w:t>
      </w:r>
      <w:r w:rsidRPr="0044273D">
        <w:rPr>
          <w:rFonts w:ascii="Tahoma" w:hAnsi="Tahoma" w:cs="Tahoma"/>
          <w:b/>
          <w:bCs/>
          <w:sz w:val="20"/>
          <w:szCs w:val="20"/>
          <w:lang w:val="en-GB"/>
        </w:rPr>
        <w:t>guarantee period – 10% of the total</w:t>
      </w:r>
      <w:r w:rsidR="00F87DE0" w:rsidRPr="0044273D">
        <w:rPr>
          <w:rFonts w:ascii="Tahoma" w:hAnsi="Tahoma" w:cs="Tahoma"/>
          <w:b/>
          <w:bCs/>
          <w:sz w:val="20"/>
          <w:szCs w:val="20"/>
          <w:lang w:val="en-GB"/>
        </w:rPr>
        <w:t xml:space="preserve">. </w:t>
      </w:r>
      <w:r w:rsidR="00F87DE0" w:rsidRPr="0044273D">
        <w:rPr>
          <w:rFonts w:ascii="Tahoma" w:hAnsi="Tahoma" w:cs="Tahoma"/>
          <w:bCs/>
          <w:sz w:val="20"/>
          <w:szCs w:val="20"/>
          <w:lang w:val="en-GB"/>
        </w:rPr>
        <w:t xml:space="preserve">The maximum score is 10. The points shall be awarded in the following way: the Economic </w:t>
      </w:r>
      <w:proofErr w:type="spellStart"/>
      <w:r w:rsidR="00F87DE0" w:rsidRPr="0044273D">
        <w:rPr>
          <w:rFonts w:ascii="Tahoma" w:hAnsi="Tahoma" w:cs="Tahoma"/>
          <w:bCs/>
          <w:sz w:val="20"/>
          <w:szCs w:val="20"/>
          <w:lang w:val="en-GB"/>
        </w:rPr>
        <w:t>Oparator</w:t>
      </w:r>
      <w:proofErr w:type="spellEnd"/>
      <w:r w:rsidR="00F87DE0" w:rsidRPr="0044273D">
        <w:rPr>
          <w:rFonts w:ascii="Tahoma" w:hAnsi="Tahoma" w:cs="Tahoma"/>
          <w:bCs/>
          <w:sz w:val="20"/>
          <w:szCs w:val="20"/>
          <w:lang w:val="en-GB"/>
        </w:rPr>
        <w:t xml:space="preserve"> shall show in the tender form the warranty period for the system</w:t>
      </w:r>
      <w:r w:rsidR="002B3205" w:rsidRPr="0044273D">
        <w:rPr>
          <w:rFonts w:ascii="Tahoma" w:hAnsi="Tahoma" w:cs="Tahoma"/>
          <w:bCs/>
          <w:sz w:val="20"/>
          <w:szCs w:val="20"/>
          <w:lang w:val="en-GB"/>
        </w:rPr>
        <w:t xml:space="preserve"> by choosing between 12 and 24 months. The Economic </w:t>
      </w:r>
      <w:proofErr w:type="spellStart"/>
      <w:r w:rsidR="002B3205" w:rsidRPr="0044273D">
        <w:rPr>
          <w:rFonts w:ascii="Tahoma" w:hAnsi="Tahoma" w:cs="Tahoma"/>
          <w:bCs/>
          <w:sz w:val="20"/>
          <w:szCs w:val="20"/>
          <w:lang w:val="en-GB"/>
        </w:rPr>
        <w:t>Oparator</w:t>
      </w:r>
      <w:proofErr w:type="spellEnd"/>
      <w:r w:rsidR="002B3205" w:rsidRPr="0044273D">
        <w:rPr>
          <w:rFonts w:ascii="Tahoma" w:hAnsi="Tahoma" w:cs="Tahoma"/>
          <w:bCs/>
          <w:sz w:val="20"/>
          <w:szCs w:val="20"/>
          <w:lang w:val="en-GB"/>
        </w:rPr>
        <w:t xml:space="preserve"> will be awarded accordingly: 0 to 10 points. In the case when the Economic </w:t>
      </w:r>
      <w:proofErr w:type="spellStart"/>
      <w:r w:rsidR="002B3205" w:rsidRPr="0044273D">
        <w:rPr>
          <w:rFonts w:ascii="Tahoma" w:hAnsi="Tahoma" w:cs="Tahoma"/>
          <w:bCs/>
          <w:sz w:val="20"/>
          <w:szCs w:val="20"/>
          <w:lang w:val="en-GB"/>
        </w:rPr>
        <w:t>Oparator</w:t>
      </w:r>
      <w:proofErr w:type="spellEnd"/>
      <w:r w:rsidR="002B3205" w:rsidRPr="0044273D">
        <w:rPr>
          <w:rFonts w:ascii="Tahoma" w:hAnsi="Tahoma" w:cs="Tahoma"/>
          <w:bCs/>
          <w:sz w:val="20"/>
          <w:szCs w:val="20"/>
          <w:lang w:val="en-GB"/>
        </w:rPr>
        <w:t xml:space="preserve"> does not fill</w:t>
      </w:r>
      <w:r w:rsidR="00355D01" w:rsidRPr="0044273D">
        <w:rPr>
          <w:rFonts w:ascii="Tahoma" w:hAnsi="Tahoma" w:cs="Tahoma"/>
          <w:bCs/>
          <w:sz w:val="20"/>
          <w:szCs w:val="20"/>
          <w:lang w:val="en-GB"/>
        </w:rPr>
        <w:t xml:space="preserve"> in the data in the tender</w:t>
      </w:r>
      <w:r w:rsidR="002B3205" w:rsidRPr="0044273D">
        <w:rPr>
          <w:rFonts w:ascii="Tahoma" w:hAnsi="Tahoma" w:cs="Tahoma"/>
          <w:bCs/>
          <w:sz w:val="20"/>
          <w:szCs w:val="20"/>
          <w:lang w:val="en-GB"/>
        </w:rPr>
        <w:t xml:space="preserve"> related to the</w:t>
      </w:r>
      <w:r w:rsidR="006C1EE1" w:rsidRPr="0044273D">
        <w:rPr>
          <w:rFonts w:ascii="Tahoma" w:hAnsi="Tahoma" w:cs="Tahoma"/>
          <w:bCs/>
          <w:sz w:val="20"/>
          <w:szCs w:val="20"/>
          <w:lang w:val="en-GB"/>
        </w:rPr>
        <w:t xml:space="preserve"> warranty period, the Awarding E</w:t>
      </w:r>
      <w:r w:rsidR="002B3205" w:rsidRPr="0044273D">
        <w:rPr>
          <w:rFonts w:ascii="Tahoma" w:hAnsi="Tahoma" w:cs="Tahoma"/>
          <w:bCs/>
          <w:sz w:val="20"/>
          <w:szCs w:val="20"/>
          <w:lang w:val="en-GB"/>
        </w:rPr>
        <w:t xml:space="preserve">ntity will conclude that the </w:t>
      </w:r>
      <w:r w:rsidR="00355D01" w:rsidRPr="0044273D">
        <w:rPr>
          <w:rFonts w:ascii="Tahoma" w:hAnsi="Tahoma" w:cs="Tahoma"/>
          <w:bCs/>
          <w:sz w:val="20"/>
          <w:szCs w:val="20"/>
          <w:lang w:val="en-GB"/>
        </w:rPr>
        <w:t>tender</w:t>
      </w:r>
      <w:r w:rsidR="002B3205" w:rsidRPr="0044273D">
        <w:rPr>
          <w:rFonts w:ascii="Tahoma" w:hAnsi="Tahoma" w:cs="Tahoma"/>
          <w:bCs/>
          <w:sz w:val="20"/>
          <w:szCs w:val="20"/>
          <w:lang w:val="en-GB"/>
        </w:rPr>
        <w:t xml:space="preserve"> does not comply with these </w:t>
      </w:r>
      <w:proofErr w:type="spellStart"/>
      <w:r w:rsidR="002B3205" w:rsidRPr="0044273D">
        <w:rPr>
          <w:rFonts w:ascii="Tahoma" w:hAnsi="Tahoma" w:cs="Tahoma"/>
          <w:bCs/>
          <w:sz w:val="20"/>
          <w:szCs w:val="20"/>
          <w:lang w:val="en-GB"/>
        </w:rPr>
        <w:t>ToR</w:t>
      </w:r>
      <w:proofErr w:type="spellEnd"/>
      <w:r w:rsidR="002B3205" w:rsidRPr="0044273D">
        <w:rPr>
          <w:rFonts w:ascii="Tahoma" w:hAnsi="Tahoma" w:cs="Tahoma"/>
          <w:bCs/>
          <w:sz w:val="20"/>
          <w:szCs w:val="20"/>
          <w:lang w:val="en-GB"/>
        </w:rPr>
        <w:t xml:space="preserve"> and shall be rejected.   </w:t>
      </w:r>
    </w:p>
    <w:p w:rsidR="00E1713F" w:rsidRPr="0044273D" w:rsidRDefault="00E13469" w:rsidP="0044273D">
      <w:pPr>
        <w:pStyle w:val="Akapitzlist"/>
        <w:numPr>
          <w:ilvl w:val="0"/>
          <w:numId w:val="13"/>
        </w:numPr>
        <w:ind w:left="426"/>
        <w:jc w:val="both"/>
        <w:rPr>
          <w:rFonts w:ascii="Tahoma" w:hAnsi="Tahoma" w:cs="Tahoma"/>
          <w:bCs/>
          <w:sz w:val="20"/>
          <w:szCs w:val="20"/>
          <w:lang w:val="en-GB"/>
        </w:rPr>
      </w:pPr>
      <w:r w:rsidRPr="0044273D">
        <w:rPr>
          <w:rFonts w:ascii="Tahoma" w:hAnsi="Tahoma" w:cs="Tahoma"/>
          <w:bCs/>
          <w:sz w:val="20"/>
          <w:szCs w:val="20"/>
          <w:lang w:val="en-GB"/>
        </w:rPr>
        <w:t>The calculations shall be made to t</w:t>
      </w:r>
      <w:r w:rsidR="006003CC" w:rsidRPr="0044273D">
        <w:rPr>
          <w:rFonts w:ascii="Tahoma" w:hAnsi="Tahoma" w:cs="Tahoma"/>
          <w:bCs/>
          <w:sz w:val="20"/>
          <w:szCs w:val="20"/>
          <w:lang w:val="en-GB"/>
        </w:rPr>
        <w:t>w</w:t>
      </w:r>
      <w:r w:rsidRPr="0044273D">
        <w:rPr>
          <w:rFonts w:ascii="Tahoma" w:hAnsi="Tahoma" w:cs="Tahoma"/>
          <w:bCs/>
          <w:sz w:val="20"/>
          <w:szCs w:val="20"/>
          <w:lang w:val="en-GB"/>
        </w:rPr>
        <w:t>o decimal points</w:t>
      </w:r>
      <w:r w:rsidR="0016709D" w:rsidRPr="0044273D">
        <w:rPr>
          <w:rFonts w:ascii="Tahoma" w:hAnsi="Tahoma" w:cs="Tahoma"/>
          <w:bCs/>
          <w:sz w:val="20"/>
          <w:szCs w:val="20"/>
          <w:lang w:val="en-GB"/>
        </w:rPr>
        <w:t xml:space="preserve"> without rounding</w:t>
      </w:r>
    </w:p>
    <w:p w:rsidR="0016709D" w:rsidRPr="0044273D" w:rsidRDefault="0016709D" w:rsidP="0044273D">
      <w:pPr>
        <w:pStyle w:val="Akapitzlist"/>
        <w:numPr>
          <w:ilvl w:val="0"/>
          <w:numId w:val="13"/>
        </w:numPr>
        <w:ind w:left="426"/>
        <w:jc w:val="both"/>
        <w:rPr>
          <w:rFonts w:ascii="Tahoma" w:hAnsi="Tahoma" w:cs="Tahoma"/>
          <w:bCs/>
          <w:sz w:val="20"/>
          <w:szCs w:val="20"/>
          <w:lang w:val="en-GB"/>
        </w:rPr>
      </w:pPr>
      <w:r w:rsidRPr="0044273D">
        <w:rPr>
          <w:rFonts w:ascii="Tahoma" w:hAnsi="Tahoma" w:cs="Tahoma"/>
          <w:bCs/>
          <w:sz w:val="20"/>
          <w:szCs w:val="20"/>
          <w:lang w:val="en-GB"/>
        </w:rPr>
        <w:t>If there is no possibility to choose</w:t>
      </w:r>
      <w:r w:rsidR="003C13F6" w:rsidRPr="0044273D">
        <w:rPr>
          <w:rFonts w:ascii="Tahoma" w:hAnsi="Tahoma" w:cs="Tahoma"/>
          <w:bCs/>
          <w:sz w:val="20"/>
          <w:szCs w:val="20"/>
          <w:lang w:val="en-GB"/>
        </w:rPr>
        <w:t xml:space="preserve"> the best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 because of the fact that two or more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s show the same price balance and other criteria of the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 evaluation, the Awarding Entity will choose the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 with a lower price</w:t>
      </w:r>
    </w:p>
    <w:p w:rsidR="008115E6" w:rsidRPr="0044273D" w:rsidRDefault="008115E6" w:rsidP="0044273D">
      <w:pPr>
        <w:pStyle w:val="Akapitzlist"/>
        <w:numPr>
          <w:ilvl w:val="0"/>
          <w:numId w:val="13"/>
        </w:numPr>
        <w:ind w:left="426"/>
        <w:jc w:val="both"/>
        <w:rPr>
          <w:rFonts w:ascii="Tahoma" w:hAnsi="Tahoma" w:cs="Tahoma"/>
          <w:bCs/>
          <w:sz w:val="20"/>
          <w:szCs w:val="20"/>
          <w:lang w:val="en-GB"/>
        </w:rPr>
      </w:pPr>
      <w:r w:rsidRPr="0044273D">
        <w:rPr>
          <w:rFonts w:ascii="Tahoma" w:hAnsi="Tahoma" w:cs="Tahoma"/>
          <w:bCs/>
          <w:sz w:val="20"/>
          <w:szCs w:val="20"/>
          <w:lang w:val="en-GB"/>
        </w:rPr>
        <w:t xml:space="preserve">The Awarding Entity will grant the order to the Economic Operator with the </w:t>
      </w:r>
      <w:proofErr w:type="spellStart"/>
      <w:r w:rsidRPr="0044273D">
        <w:rPr>
          <w:rFonts w:ascii="Tahoma" w:hAnsi="Tahoma" w:cs="Tahoma"/>
          <w:bCs/>
          <w:sz w:val="20"/>
          <w:szCs w:val="20"/>
          <w:lang w:val="en-GB"/>
        </w:rPr>
        <w:t>higest</w:t>
      </w:r>
      <w:proofErr w:type="spellEnd"/>
      <w:r w:rsidRPr="0044273D">
        <w:rPr>
          <w:rFonts w:ascii="Tahoma" w:hAnsi="Tahoma" w:cs="Tahoma"/>
          <w:bCs/>
          <w:sz w:val="20"/>
          <w:szCs w:val="20"/>
          <w:lang w:val="en-GB"/>
        </w:rPr>
        <w:t xml:space="preserve"> score according to the </w:t>
      </w:r>
      <w:r w:rsidR="00355D01" w:rsidRPr="0044273D">
        <w:rPr>
          <w:rFonts w:ascii="Tahoma" w:hAnsi="Tahoma" w:cs="Tahoma"/>
          <w:bCs/>
          <w:sz w:val="20"/>
          <w:szCs w:val="20"/>
          <w:lang w:val="en-GB"/>
        </w:rPr>
        <w:t>tender</w:t>
      </w:r>
      <w:r w:rsidR="0044273D">
        <w:rPr>
          <w:rFonts w:ascii="Tahoma" w:hAnsi="Tahoma" w:cs="Tahoma"/>
          <w:bCs/>
          <w:sz w:val="20"/>
          <w:szCs w:val="20"/>
          <w:lang w:val="en-GB"/>
        </w:rPr>
        <w:t xml:space="preserve"> evaluation criteria.</w:t>
      </w:r>
    </w:p>
    <w:p w:rsidR="002D0EC3" w:rsidRPr="00151EA6" w:rsidRDefault="002D0EC3" w:rsidP="002D0EC3">
      <w:pPr>
        <w:autoSpaceDE w:val="0"/>
        <w:autoSpaceDN w:val="0"/>
        <w:adjustRightInd w:val="0"/>
        <w:spacing w:after="0" w:line="240" w:lineRule="auto"/>
        <w:rPr>
          <w:rFonts w:ascii="Tahoma" w:hAnsi="Tahoma" w:cs="Tahoma"/>
          <w:b/>
          <w:sz w:val="20"/>
          <w:szCs w:val="20"/>
          <w:lang w:val="en-GB"/>
        </w:rPr>
      </w:pPr>
      <w:r w:rsidRPr="00151EA6">
        <w:rPr>
          <w:rFonts w:ascii="Tahoma" w:hAnsi="Tahoma" w:cs="Tahoma"/>
          <w:b/>
          <w:sz w:val="20"/>
          <w:szCs w:val="20"/>
          <w:lang w:val="en-GB"/>
        </w:rPr>
        <w:t xml:space="preserve">§ 17. </w:t>
      </w:r>
      <w:r w:rsidR="00355D01" w:rsidRPr="00151EA6">
        <w:rPr>
          <w:rFonts w:ascii="Tahoma" w:hAnsi="Tahoma" w:cs="Tahoma"/>
          <w:b/>
          <w:sz w:val="20"/>
          <w:szCs w:val="20"/>
          <w:lang w:val="en-GB"/>
        </w:rPr>
        <w:t>Tender</w:t>
      </w:r>
      <w:r w:rsidRPr="00151EA6">
        <w:rPr>
          <w:rFonts w:ascii="Tahoma" w:hAnsi="Tahoma" w:cs="Tahoma"/>
          <w:b/>
          <w:sz w:val="20"/>
          <w:szCs w:val="20"/>
          <w:lang w:val="en-GB"/>
        </w:rPr>
        <w:t xml:space="preserve"> examination</w:t>
      </w:r>
    </w:p>
    <w:p w:rsidR="002D0EC3" w:rsidRPr="00151EA6" w:rsidRDefault="002D0EC3" w:rsidP="002D0EC3">
      <w:pPr>
        <w:autoSpaceDE w:val="0"/>
        <w:autoSpaceDN w:val="0"/>
        <w:adjustRightInd w:val="0"/>
        <w:spacing w:after="0" w:line="240" w:lineRule="auto"/>
        <w:rPr>
          <w:rFonts w:ascii="Tahoma" w:hAnsi="Tahoma" w:cs="Tahoma"/>
          <w:b/>
          <w:sz w:val="20"/>
          <w:szCs w:val="20"/>
          <w:lang w:val="en-GB"/>
        </w:rPr>
      </w:pPr>
    </w:p>
    <w:p w:rsidR="002D0EC3" w:rsidRPr="00151EA6" w:rsidRDefault="005E5209" w:rsidP="00151EA6">
      <w:pPr>
        <w:pStyle w:val="Akapitzlist"/>
        <w:numPr>
          <w:ilvl w:val="0"/>
          <w:numId w:val="14"/>
        </w:numPr>
        <w:ind w:left="567"/>
        <w:rPr>
          <w:rFonts w:ascii="Tahoma" w:hAnsi="Tahoma" w:cs="Tahoma"/>
          <w:bCs/>
          <w:sz w:val="20"/>
          <w:szCs w:val="20"/>
          <w:lang w:val="en-GB"/>
        </w:rPr>
      </w:pPr>
      <w:r w:rsidRPr="00151EA6">
        <w:rPr>
          <w:rFonts w:ascii="Tahoma" w:hAnsi="Tahoma" w:cs="Tahoma"/>
          <w:bCs/>
          <w:sz w:val="20"/>
          <w:szCs w:val="20"/>
          <w:lang w:val="en-GB"/>
        </w:rPr>
        <w:t xml:space="preserve">The Awarding Entity checks if the </w:t>
      </w:r>
      <w:r w:rsidR="00355D01" w:rsidRPr="00151EA6">
        <w:rPr>
          <w:rFonts w:ascii="Tahoma" w:hAnsi="Tahoma" w:cs="Tahoma"/>
          <w:bCs/>
          <w:sz w:val="20"/>
          <w:szCs w:val="20"/>
          <w:lang w:val="en-GB"/>
        </w:rPr>
        <w:t>tender</w:t>
      </w:r>
      <w:r w:rsidRPr="00151EA6">
        <w:rPr>
          <w:rFonts w:ascii="Tahoma" w:hAnsi="Tahoma" w:cs="Tahoma"/>
          <w:bCs/>
          <w:sz w:val="20"/>
          <w:szCs w:val="20"/>
          <w:lang w:val="en-GB"/>
        </w:rPr>
        <w:t xml:space="preserve"> has been prepared </w:t>
      </w:r>
      <w:r w:rsidR="002275B1" w:rsidRPr="00151EA6">
        <w:rPr>
          <w:rFonts w:ascii="Tahoma" w:hAnsi="Tahoma" w:cs="Tahoma"/>
          <w:sz w:val="20"/>
          <w:szCs w:val="20"/>
          <w:lang w:val="en-GB"/>
        </w:rPr>
        <w:t>I</w:t>
      </w:r>
      <w:r w:rsidR="002275B1" w:rsidRPr="00151EA6">
        <w:rPr>
          <w:rFonts w:ascii="Tahoma" w:hAnsi="Tahoma" w:cs="Tahoma"/>
          <w:bCs/>
          <w:sz w:val="20"/>
          <w:szCs w:val="20"/>
          <w:lang w:val="en-GB"/>
        </w:rPr>
        <w:t xml:space="preserve">n accordance with the applicable provisions and these </w:t>
      </w:r>
      <w:proofErr w:type="spellStart"/>
      <w:r w:rsidR="002275B1" w:rsidRPr="00151EA6">
        <w:rPr>
          <w:rFonts w:ascii="Tahoma" w:hAnsi="Tahoma" w:cs="Tahoma"/>
          <w:bCs/>
          <w:sz w:val="20"/>
          <w:szCs w:val="20"/>
          <w:lang w:val="en-GB"/>
        </w:rPr>
        <w:t>ToR</w:t>
      </w:r>
      <w:proofErr w:type="spellEnd"/>
      <w:r w:rsidR="002275B1" w:rsidRPr="00151EA6">
        <w:rPr>
          <w:rFonts w:ascii="Tahoma" w:hAnsi="Tahoma" w:cs="Tahoma"/>
          <w:bCs/>
          <w:sz w:val="20"/>
          <w:szCs w:val="20"/>
          <w:lang w:val="en-GB"/>
        </w:rPr>
        <w:t>.</w:t>
      </w:r>
    </w:p>
    <w:p w:rsidR="002275B1" w:rsidRPr="00151EA6" w:rsidRDefault="00710979" w:rsidP="00151EA6">
      <w:pPr>
        <w:pStyle w:val="Akapitzlist"/>
        <w:numPr>
          <w:ilvl w:val="0"/>
          <w:numId w:val="14"/>
        </w:numPr>
        <w:ind w:left="567"/>
        <w:rPr>
          <w:rFonts w:ascii="Tahoma" w:hAnsi="Tahoma" w:cs="Tahoma"/>
          <w:bCs/>
          <w:sz w:val="20"/>
          <w:szCs w:val="20"/>
          <w:lang w:val="en-GB"/>
        </w:rPr>
      </w:pPr>
      <w:r w:rsidRPr="00151EA6">
        <w:rPr>
          <w:rFonts w:ascii="Tahoma" w:hAnsi="Tahoma" w:cs="Tahoma"/>
          <w:bCs/>
          <w:sz w:val="20"/>
          <w:szCs w:val="20"/>
          <w:lang w:val="en-GB"/>
        </w:rPr>
        <w:t>In t</w:t>
      </w:r>
      <w:r w:rsidR="002275B1" w:rsidRPr="00151EA6">
        <w:rPr>
          <w:rFonts w:ascii="Tahoma" w:hAnsi="Tahoma" w:cs="Tahoma"/>
          <w:bCs/>
          <w:sz w:val="20"/>
          <w:szCs w:val="20"/>
          <w:lang w:val="en-GB"/>
        </w:rPr>
        <w:t>h</w:t>
      </w:r>
      <w:r w:rsidRPr="00151EA6">
        <w:rPr>
          <w:rFonts w:ascii="Tahoma" w:hAnsi="Tahoma" w:cs="Tahoma"/>
          <w:bCs/>
          <w:sz w:val="20"/>
          <w:szCs w:val="20"/>
          <w:lang w:val="en-GB"/>
        </w:rPr>
        <w:t>e</w:t>
      </w:r>
      <w:r w:rsidR="002275B1" w:rsidRPr="00151EA6">
        <w:rPr>
          <w:rFonts w:ascii="Tahoma" w:hAnsi="Tahoma" w:cs="Tahoma"/>
          <w:bCs/>
          <w:sz w:val="20"/>
          <w:szCs w:val="20"/>
          <w:lang w:val="en-GB"/>
        </w:rPr>
        <w:t xml:space="preserve"> firs</w:t>
      </w:r>
      <w:r w:rsidRPr="00151EA6">
        <w:rPr>
          <w:rFonts w:ascii="Tahoma" w:hAnsi="Tahoma" w:cs="Tahoma"/>
          <w:bCs/>
          <w:sz w:val="20"/>
          <w:szCs w:val="20"/>
          <w:lang w:val="en-GB"/>
        </w:rPr>
        <w:t>t place t</w:t>
      </w:r>
      <w:r w:rsidR="002275B1" w:rsidRPr="00151EA6">
        <w:rPr>
          <w:rFonts w:ascii="Tahoma" w:hAnsi="Tahoma" w:cs="Tahoma"/>
          <w:bCs/>
          <w:sz w:val="20"/>
          <w:szCs w:val="20"/>
          <w:lang w:val="en-GB"/>
        </w:rPr>
        <w:t>h</w:t>
      </w:r>
      <w:r w:rsidRPr="00151EA6">
        <w:rPr>
          <w:rFonts w:ascii="Tahoma" w:hAnsi="Tahoma" w:cs="Tahoma"/>
          <w:bCs/>
          <w:sz w:val="20"/>
          <w:szCs w:val="20"/>
          <w:lang w:val="en-GB"/>
        </w:rPr>
        <w:t>e</w:t>
      </w:r>
      <w:r w:rsidR="002275B1" w:rsidRPr="00151EA6">
        <w:rPr>
          <w:rFonts w:ascii="Tahoma" w:hAnsi="Tahoma" w:cs="Tahoma"/>
          <w:bCs/>
          <w:sz w:val="20"/>
          <w:szCs w:val="20"/>
          <w:lang w:val="en-GB"/>
        </w:rPr>
        <w:t xml:space="preserve"> Awarding Entity shall check </w:t>
      </w:r>
      <w:r w:rsidRPr="00151EA6">
        <w:rPr>
          <w:rFonts w:ascii="Tahoma" w:hAnsi="Tahoma" w:cs="Tahoma"/>
          <w:bCs/>
          <w:sz w:val="20"/>
          <w:szCs w:val="20"/>
          <w:lang w:val="en-GB"/>
        </w:rPr>
        <w:t xml:space="preserve">if </w:t>
      </w:r>
      <w:r w:rsidR="002275B1" w:rsidRPr="00151EA6">
        <w:rPr>
          <w:rFonts w:ascii="Tahoma" w:hAnsi="Tahoma" w:cs="Tahoma"/>
          <w:bCs/>
          <w:sz w:val="20"/>
          <w:szCs w:val="20"/>
          <w:lang w:val="en-GB"/>
        </w:rPr>
        <w:t xml:space="preserve">the </w:t>
      </w:r>
      <w:r w:rsidR="00355D01" w:rsidRPr="00151EA6">
        <w:rPr>
          <w:rFonts w:ascii="Tahoma" w:hAnsi="Tahoma" w:cs="Tahoma"/>
          <w:bCs/>
          <w:sz w:val="20"/>
          <w:szCs w:val="20"/>
          <w:lang w:val="en-GB"/>
        </w:rPr>
        <w:t>tender</w:t>
      </w:r>
      <w:r w:rsidR="002275B1" w:rsidRPr="00151EA6">
        <w:rPr>
          <w:rFonts w:ascii="Tahoma" w:hAnsi="Tahoma" w:cs="Tahoma"/>
          <w:bCs/>
          <w:sz w:val="20"/>
          <w:szCs w:val="20"/>
          <w:lang w:val="en-GB"/>
        </w:rPr>
        <w:t xml:space="preserve">s </w:t>
      </w:r>
      <w:r w:rsidRPr="00151EA6">
        <w:rPr>
          <w:rFonts w:ascii="Tahoma" w:hAnsi="Tahoma" w:cs="Tahoma"/>
          <w:sz w:val="20"/>
          <w:szCs w:val="20"/>
          <w:lang w:val="en-GB"/>
        </w:rPr>
        <w:t>sa</w:t>
      </w:r>
      <w:r w:rsidRPr="00151EA6">
        <w:rPr>
          <w:rFonts w:ascii="Tahoma" w:hAnsi="Tahoma" w:cs="Tahoma"/>
          <w:bCs/>
          <w:sz w:val="20"/>
          <w:szCs w:val="20"/>
          <w:lang w:val="en-GB"/>
        </w:rPr>
        <w:t>tisfy the formal requirement</w:t>
      </w:r>
      <w:r w:rsidRPr="00151EA6">
        <w:rPr>
          <w:rFonts w:ascii="Tahoma" w:hAnsi="Tahoma" w:cs="Tahoma"/>
          <w:sz w:val="20"/>
          <w:szCs w:val="20"/>
          <w:lang w:val="en-GB"/>
        </w:rPr>
        <w:t>s</w:t>
      </w:r>
      <w:r w:rsidR="00DC72DA" w:rsidRPr="00151EA6">
        <w:rPr>
          <w:rFonts w:ascii="Tahoma" w:hAnsi="Tahoma" w:cs="Tahoma"/>
          <w:sz w:val="20"/>
          <w:szCs w:val="20"/>
          <w:lang w:val="en-GB"/>
        </w:rPr>
        <w:t>.</w:t>
      </w:r>
    </w:p>
    <w:p w:rsidR="00710979" w:rsidRPr="00151EA6" w:rsidRDefault="00710979" w:rsidP="00151EA6">
      <w:pPr>
        <w:pStyle w:val="Akapitzlist"/>
        <w:numPr>
          <w:ilvl w:val="0"/>
          <w:numId w:val="14"/>
        </w:numPr>
        <w:ind w:left="567"/>
        <w:rPr>
          <w:rFonts w:ascii="Tahoma" w:hAnsi="Tahoma" w:cs="Tahoma"/>
          <w:bCs/>
          <w:sz w:val="20"/>
          <w:szCs w:val="20"/>
          <w:lang w:val="en-GB"/>
        </w:rPr>
      </w:pPr>
      <w:r w:rsidRPr="00151EA6">
        <w:rPr>
          <w:rFonts w:ascii="Tahoma" w:hAnsi="Tahoma" w:cs="Tahoma"/>
          <w:sz w:val="20"/>
          <w:szCs w:val="20"/>
          <w:lang w:val="en-GB"/>
        </w:rPr>
        <w:t xml:space="preserve">The Awarding Entity shall correct in the contents of the </w:t>
      </w:r>
      <w:r w:rsidR="00355D01" w:rsidRPr="00151EA6">
        <w:rPr>
          <w:rFonts w:ascii="Tahoma" w:hAnsi="Tahoma" w:cs="Tahoma"/>
          <w:sz w:val="20"/>
          <w:szCs w:val="20"/>
          <w:lang w:val="en-GB"/>
        </w:rPr>
        <w:t>tender</w:t>
      </w:r>
      <w:r w:rsidRPr="00151EA6">
        <w:rPr>
          <w:rFonts w:ascii="Tahoma" w:hAnsi="Tahoma" w:cs="Tahoma"/>
          <w:sz w:val="20"/>
          <w:szCs w:val="20"/>
          <w:lang w:val="en-GB"/>
        </w:rPr>
        <w:t>:</w:t>
      </w:r>
    </w:p>
    <w:p w:rsidR="00710979" w:rsidRPr="00151EA6" w:rsidRDefault="002826AF" w:rsidP="00151EA6">
      <w:pPr>
        <w:pStyle w:val="Akapitzlist"/>
        <w:numPr>
          <w:ilvl w:val="0"/>
          <w:numId w:val="15"/>
        </w:numPr>
        <w:ind w:left="1134"/>
        <w:rPr>
          <w:rFonts w:ascii="Tahoma" w:hAnsi="Tahoma" w:cs="Tahoma"/>
          <w:bCs/>
          <w:sz w:val="20"/>
          <w:szCs w:val="20"/>
          <w:lang w:val="en-GB"/>
        </w:rPr>
      </w:pPr>
      <w:proofErr w:type="spellStart"/>
      <w:r w:rsidRPr="00151EA6">
        <w:rPr>
          <w:rFonts w:ascii="Tahoma" w:hAnsi="Tahoma" w:cs="Tahoma"/>
          <w:bCs/>
          <w:sz w:val="20"/>
          <w:szCs w:val="20"/>
        </w:rPr>
        <w:t>obvious</w:t>
      </w:r>
      <w:proofErr w:type="spellEnd"/>
      <w:r w:rsidRPr="00151EA6">
        <w:rPr>
          <w:rFonts w:ascii="Tahoma" w:hAnsi="Tahoma" w:cs="Tahoma"/>
          <w:bCs/>
          <w:sz w:val="20"/>
          <w:szCs w:val="20"/>
        </w:rPr>
        <w:t xml:space="preserve"> </w:t>
      </w:r>
      <w:proofErr w:type="spellStart"/>
      <w:r w:rsidRPr="00151EA6">
        <w:rPr>
          <w:rFonts w:ascii="Tahoma" w:hAnsi="Tahoma" w:cs="Tahoma"/>
          <w:bCs/>
          <w:sz w:val="20"/>
          <w:szCs w:val="20"/>
        </w:rPr>
        <w:t>writer’s</w:t>
      </w:r>
      <w:proofErr w:type="spellEnd"/>
      <w:r w:rsidRPr="00151EA6">
        <w:rPr>
          <w:rFonts w:ascii="Tahoma" w:hAnsi="Tahoma" w:cs="Tahoma"/>
          <w:bCs/>
          <w:sz w:val="20"/>
          <w:szCs w:val="20"/>
        </w:rPr>
        <w:t xml:space="preserve"> </w:t>
      </w:r>
      <w:proofErr w:type="spellStart"/>
      <w:r w:rsidRPr="00151EA6">
        <w:rPr>
          <w:rFonts w:ascii="Tahoma" w:hAnsi="Tahoma" w:cs="Tahoma"/>
          <w:bCs/>
          <w:sz w:val="20"/>
          <w:szCs w:val="20"/>
        </w:rPr>
        <w:t>mistak</w:t>
      </w:r>
      <w:r w:rsidRPr="00151EA6">
        <w:rPr>
          <w:rFonts w:ascii="Tahoma" w:hAnsi="Tahoma" w:cs="Tahoma"/>
          <w:sz w:val="20"/>
          <w:szCs w:val="20"/>
        </w:rPr>
        <w:t>es</w:t>
      </w:r>
      <w:proofErr w:type="spellEnd"/>
      <w:r w:rsidR="00DC72DA" w:rsidRPr="00151EA6">
        <w:rPr>
          <w:rFonts w:ascii="Tahoma" w:hAnsi="Tahoma" w:cs="Tahoma"/>
          <w:sz w:val="20"/>
          <w:szCs w:val="20"/>
        </w:rPr>
        <w:t>;</w:t>
      </w:r>
    </w:p>
    <w:p w:rsidR="002826AF" w:rsidRPr="00151EA6" w:rsidRDefault="002826AF" w:rsidP="00151EA6">
      <w:pPr>
        <w:pStyle w:val="Akapitzlist"/>
        <w:numPr>
          <w:ilvl w:val="0"/>
          <w:numId w:val="15"/>
        </w:numPr>
        <w:ind w:left="1134"/>
        <w:rPr>
          <w:rFonts w:ascii="Tahoma" w:hAnsi="Tahoma" w:cs="Tahoma"/>
          <w:bCs/>
          <w:sz w:val="20"/>
          <w:szCs w:val="20"/>
          <w:lang w:val="en-GB"/>
        </w:rPr>
      </w:pPr>
      <w:r w:rsidRPr="00151EA6">
        <w:rPr>
          <w:rFonts w:ascii="Tahoma" w:hAnsi="Tahoma" w:cs="Tahoma"/>
          <w:sz w:val="20"/>
          <w:szCs w:val="20"/>
          <w:lang w:val="en-GB"/>
        </w:rPr>
        <w:t xml:space="preserve">obvious calculation mistakes together with </w:t>
      </w:r>
      <w:r w:rsidR="00B86A3B" w:rsidRPr="00151EA6">
        <w:rPr>
          <w:rFonts w:ascii="Tahoma" w:hAnsi="Tahoma" w:cs="Tahoma"/>
          <w:sz w:val="20"/>
          <w:szCs w:val="20"/>
          <w:lang w:val="en-GB"/>
        </w:rPr>
        <w:t>calculation consequences of the corrected mistakes</w:t>
      </w:r>
      <w:r w:rsidR="00DC72DA" w:rsidRPr="00151EA6">
        <w:rPr>
          <w:rFonts w:ascii="Tahoma" w:hAnsi="Tahoma" w:cs="Tahoma"/>
          <w:sz w:val="20"/>
          <w:szCs w:val="20"/>
          <w:lang w:val="en-GB"/>
        </w:rPr>
        <w:t>;</w:t>
      </w:r>
    </w:p>
    <w:p w:rsidR="00B86A3B" w:rsidRPr="00151EA6" w:rsidRDefault="00B86A3B" w:rsidP="00151EA6">
      <w:pPr>
        <w:pStyle w:val="Akapitzlist"/>
        <w:numPr>
          <w:ilvl w:val="0"/>
          <w:numId w:val="15"/>
        </w:numPr>
        <w:ind w:left="1134"/>
        <w:rPr>
          <w:rFonts w:ascii="Tahoma" w:hAnsi="Tahoma" w:cs="Tahoma"/>
          <w:bCs/>
          <w:sz w:val="20"/>
          <w:szCs w:val="20"/>
          <w:lang w:val="en-GB"/>
        </w:rPr>
      </w:pPr>
      <w:r w:rsidRPr="00151EA6">
        <w:rPr>
          <w:rFonts w:ascii="Tahoma" w:hAnsi="Tahoma" w:cs="Tahoma"/>
          <w:sz w:val="20"/>
          <w:szCs w:val="20"/>
          <w:lang w:val="en-GB"/>
        </w:rPr>
        <w:t xml:space="preserve">other mistakes resulting from </w:t>
      </w:r>
      <w:r w:rsidR="000146B1" w:rsidRPr="00151EA6">
        <w:rPr>
          <w:rFonts w:ascii="Tahoma" w:hAnsi="Tahoma" w:cs="Tahoma"/>
          <w:sz w:val="20"/>
          <w:szCs w:val="20"/>
          <w:lang w:val="en-GB"/>
        </w:rPr>
        <w:t>non-</w:t>
      </w:r>
      <w:proofErr w:type="spellStart"/>
      <w:r w:rsidR="000146B1" w:rsidRPr="00151EA6">
        <w:rPr>
          <w:rFonts w:ascii="Tahoma" w:hAnsi="Tahoma" w:cs="Tahoma"/>
          <w:sz w:val="20"/>
          <w:szCs w:val="20"/>
          <w:lang w:val="en-GB"/>
        </w:rPr>
        <w:t>complience</w:t>
      </w:r>
      <w:proofErr w:type="spellEnd"/>
      <w:r w:rsidR="000146B1" w:rsidRPr="00151EA6">
        <w:rPr>
          <w:rFonts w:ascii="Tahoma" w:hAnsi="Tahoma" w:cs="Tahoma"/>
          <w:sz w:val="20"/>
          <w:szCs w:val="20"/>
          <w:lang w:val="en-GB"/>
        </w:rPr>
        <w:t xml:space="preserve"> of the </w:t>
      </w:r>
      <w:r w:rsidR="00355D01" w:rsidRPr="00151EA6">
        <w:rPr>
          <w:rFonts w:ascii="Tahoma" w:hAnsi="Tahoma" w:cs="Tahoma"/>
          <w:sz w:val="20"/>
          <w:szCs w:val="20"/>
          <w:lang w:val="en-GB"/>
        </w:rPr>
        <w:t>tender</w:t>
      </w:r>
      <w:r w:rsidR="000146B1" w:rsidRPr="00151EA6">
        <w:rPr>
          <w:rFonts w:ascii="Tahoma" w:hAnsi="Tahoma" w:cs="Tahoma"/>
          <w:sz w:val="20"/>
          <w:szCs w:val="20"/>
          <w:lang w:val="en-GB"/>
        </w:rPr>
        <w:t xml:space="preserve"> with these </w:t>
      </w:r>
      <w:proofErr w:type="spellStart"/>
      <w:r w:rsidR="000146B1" w:rsidRPr="00151EA6">
        <w:rPr>
          <w:rFonts w:ascii="Tahoma" w:hAnsi="Tahoma" w:cs="Tahoma"/>
          <w:sz w:val="20"/>
          <w:szCs w:val="20"/>
          <w:lang w:val="en-GB"/>
        </w:rPr>
        <w:t>ToR</w:t>
      </w:r>
      <w:proofErr w:type="spellEnd"/>
      <w:r w:rsidR="004423E2" w:rsidRPr="00151EA6">
        <w:rPr>
          <w:rFonts w:ascii="Tahoma" w:hAnsi="Tahoma" w:cs="Tahoma"/>
          <w:sz w:val="20"/>
          <w:szCs w:val="20"/>
          <w:lang w:val="en-GB"/>
        </w:rPr>
        <w:t xml:space="preserve"> </w:t>
      </w:r>
      <w:r w:rsidR="00DC72DA" w:rsidRPr="00151EA6">
        <w:rPr>
          <w:rFonts w:ascii="Tahoma" w:hAnsi="Tahoma" w:cs="Tahoma"/>
          <w:sz w:val="20"/>
          <w:szCs w:val="20"/>
          <w:lang w:val="en-GB"/>
        </w:rPr>
        <w:t>w</w:t>
      </w:r>
      <w:r w:rsidR="004423E2" w:rsidRPr="00151EA6">
        <w:rPr>
          <w:rFonts w:ascii="Tahoma" w:hAnsi="Tahoma" w:cs="Tahoma"/>
          <w:sz w:val="20"/>
          <w:szCs w:val="20"/>
          <w:lang w:val="en-GB"/>
        </w:rPr>
        <w:t>hich does not  impair considerably its contents</w:t>
      </w:r>
      <w:r w:rsidR="00DC72DA" w:rsidRPr="00151EA6">
        <w:rPr>
          <w:rFonts w:ascii="Tahoma" w:hAnsi="Tahoma" w:cs="Tahoma"/>
          <w:sz w:val="20"/>
          <w:szCs w:val="20"/>
          <w:lang w:val="en-GB"/>
        </w:rPr>
        <w:t>;</w:t>
      </w:r>
    </w:p>
    <w:p w:rsidR="004423E2" w:rsidRPr="00151EA6" w:rsidRDefault="004423E2" w:rsidP="00151EA6">
      <w:pPr>
        <w:pStyle w:val="Akapitzlist"/>
        <w:numPr>
          <w:ilvl w:val="0"/>
          <w:numId w:val="14"/>
        </w:numPr>
        <w:ind w:left="567"/>
        <w:rPr>
          <w:rFonts w:ascii="Tahoma" w:hAnsi="Tahoma" w:cs="Tahoma"/>
          <w:bCs/>
          <w:sz w:val="20"/>
          <w:szCs w:val="20"/>
          <w:lang w:val="en-GB"/>
        </w:rPr>
      </w:pPr>
      <w:r w:rsidRPr="00151EA6">
        <w:rPr>
          <w:rFonts w:ascii="Tahoma" w:hAnsi="Tahoma" w:cs="Tahoma"/>
          <w:sz w:val="20"/>
          <w:szCs w:val="20"/>
          <w:lang w:val="en-GB"/>
        </w:rPr>
        <w:t xml:space="preserve">the Awarding </w:t>
      </w:r>
      <w:r w:rsidR="00DC72DA" w:rsidRPr="00151EA6">
        <w:rPr>
          <w:rFonts w:ascii="Tahoma" w:hAnsi="Tahoma" w:cs="Tahoma"/>
          <w:sz w:val="20"/>
          <w:szCs w:val="20"/>
          <w:lang w:val="en-GB"/>
        </w:rPr>
        <w:t>Entity shall inform promptly those</w:t>
      </w:r>
      <w:r w:rsidRPr="00151EA6">
        <w:rPr>
          <w:rFonts w:ascii="Tahoma" w:hAnsi="Tahoma" w:cs="Tahoma"/>
          <w:sz w:val="20"/>
          <w:szCs w:val="20"/>
          <w:lang w:val="en-GB"/>
        </w:rPr>
        <w:t xml:space="preserve"> Economic Operator</w:t>
      </w:r>
      <w:r w:rsidR="00DC72DA" w:rsidRPr="00151EA6">
        <w:rPr>
          <w:rFonts w:ascii="Tahoma" w:hAnsi="Tahoma" w:cs="Tahoma"/>
          <w:sz w:val="20"/>
          <w:szCs w:val="20"/>
          <w:lang w:val="en-GB"/>
        </w:rPr>
        <w:t xml:space="preserve">s </w:t>
      </w:r>
      <w:r w:rsidRPr="00151EA6">
        <w:rPr>
          <w:rFonts w:ascii="Tahoma" w:hAnsi="Tahoma" w:cs="Tahoma"/>
          <w:sz w:val="20"/>
          <w:szCs w:val="20"/>
          <w:lang w:val="en-GB"/>
        </w:rPr>
        <w:t xml:space="preserve"> </w:t>
      </w:r>
      <w:r w:rsidR="001E3D76" w:rsidRPr="00151EA6">
        <w:rPr>
          <w:rFonts w:ascii="Tahoma" w:hAnsi="Tahoma" w:cs="Tahoma"/>
          <w:sz w:val="20"/>
          <w:szCs w:val="20"/>
          <w:lang w:val="en-GB"/>
        </w:rPr>
        <w:t xml:space="preserve">whose </w:t>
      </w:r>
      <w:r w:rsidR="00355D01" w:rsidRPr="00151EA6">
        <w:rPr>
          <w:rFonts w:ascii="Tahoma" w:hAnsi="Tahoma" w:cs="Tahoma"/>
          <w:sz w:val="20"/>
          <w:szCs w:val="20"/>
          <w:lang w:val="en-GB"/>
        </w:rPr>
        <w:t>tender</w:t>
      </w:r>
      <w:r w:rsidR="001E3D76" w:rsidRPr="00151EA6">
        <w:rPr>
          <w:rFonts w:ascii="Tahoma" w:hAnsi="Tahoma" w:cs="Tahoma"/>
          <w:sz w:val="20"/>
          <w:szCs w:val="20"/>
          <w:lang w:val="en-GB"/>
        </w:rPr>
        <w:t xml:space="preserve"> h</w:t>
      </w:r>
      <w:r w:rsidR="00F52AF1" w:rsidRPr="00151EA6">
        <w:rPr>
          <w:rFonts w:ascii="Tahoma" w:hAnsi="Tahoma" w:cs="Tahoma"/>
          <w:sz w:val="20"/>
          <w:szCs w:val="20"/>
          <w:lang w:val="en-GB"/>
        </w:rPr>
        <w:t>as been corrected</w:t>
      </w:r>
      <w:r w:rsidR="00DC72DA" w:rsidRPr="00151EA6">
        <w:rPr>
          <w:rFonts w:ascii="Tahoma" w:hAnsi="Tahoma" w:cs="Tahoma"/>
          <w:sz w:val="20"/>
          <w:szCs w:val="20"/>
          <w:lang w:val="en-GB"/>
        </w:rPr>
        <w:t xml:space="preserve"> Operators  about the corrections</w:t>
      </w:r>
    </w:p>
    <w:p w:rsidR="00F52AF1" w:rsidRPr="00151EA6" w:rsidRDefault="00F52AF1" w:rsidP="00151EA6">
      <w:pPr>
        <w:pStyle w:val="Akapitzlist"/>
        <w:numPr>
          <w:ilvl w:val="0"/>
          <w:numId w:val="14"/>
        </w:numPr>
        <w:ind w:left="567"/>
        <w:jc w:val="both"/>
        <w:rPr>
          <w:rFonts w:ascii="Tahoma" w:hAnsi="Tahoma" w:cs="Tahoma"/>
          <w:bCs/>
          <w:sz w:val="20"/>
          <w:szCs w:val="20"/>
          <w:lang w:val="en-GB"/>
        </w:rPr>
      </w:pPr>
      <w:r w:rsidRPr="00151EA6">
        <w:rPr>
          <w:rFonts w:ascii="Tahoma" w:hAnsi="Tahoma" w:cs="Tahoma"/>
          <w:sz w:val="20"/>
          <w:szCs w:val="20"/>
          <w:lang w:val="en-GB"/>
        </w:rPr>
        <w:t xml:space="preserve">During examination and </w:t>
      </w:r>
      <w:r w:rsidR="00355D01" w:rsidRPr="00151EA6">
        <w:rPr>
          <w:rFonts w:ascii="Tahoma" w:hAnsi="Tahoma" w:cs="Tahoma"/>
          <w:sz w:val="20"/>
          <w:szCs w:val="20"/>
          <w:lang w:val="en-GB"/>
        </w:rPr>
        <w:t>tender</w:t>
      </w:r>
      <w:r w:rsidRPr="00151EA6">
        <w:rPr>
          <w:rFonts w:ascii="Tahoma" w:hAnsi="Tahoma" w:cs="Tahoma"/>
          <w:sz w:val="20"/>
          <w:szCs w:val="20"/>
          <w:lang w:val="en-GB"/>
        </w:rPr>
        <w:t xml:space="preserve"> evaluation the Awarding Entity can request explanations from the Economic </w:t>
      </w:r>
      <w:proofErr w:type="spellStart"/>
      <w:r w:rsidRPr="00151EA6">
        <w:rPr>
          <w:rFonts w:ascii="Tahoma" w:hAnsi="Tahoma" w:cs="Tahoma"/>
          <w:sz w:val="20"/>
          <w:szCs w:val="20"/>
          <w:lang w:val="en-GB"/>
        </w:rPr>
        <w:t>Oparators</w:t>
      </w:r>
      <w:proofErr w:type="spellEnd"/>
      <w:r w:rsidRPr="00151EA6">
        <w:rPr>
          <w:rFonts w:ascii="Tahoma" w:hAnsi="Tahoma" w:cs="Tahoma"/>
          <w:sz w:val="20"/>
          <w:szCs w:val="20"/>
          <w:lang w:val="en-GB"/>
        </w:rPr>
        <w:t xml:space="preserve"> </w:t>
      </w:r>
      <w:proofErr w:type="spellStart"/>
      <w:r w:rsidRPr="00151EA6">
        <w:rPr>
          <w:rFonts w:ascii="Tahoma" w:hAnsi="Tahoma" w:cs="Tahoma"/>
          <w:sz w:val="20"/>
          <w:szCs w:val="20"/>
          <w:lang w:val="en-GB"/>
        </w:rPr>
        <w:t>reffering</w:t>
      </w:r>
      <w:proofErr w:type="spellEnd"/>
      <w:r w:rsidRPr="00151EA6">
        <w:rPr>
          <w:rFonts w:ascii="Tahoma" w:hAnsi="Tahoma" w:cs="Tahoma"/>
          <w:sz w:val="20"/>
          <w:szCs w:val="20"/>
          <w:lang w:val="en-GB"/>
        </w:rPr>
        <w:t xml:space="preserve"> to the submitted </w:t>
      </w:r>
      <w:r w:rsidR="00355D01" w:rsidRPr="00151EA6">
        <w:rPr>
          <w:rFonts w:ascii="Tahoma" w:hAnsi="Tahoma" w:cs="Tahoma"/>
          <w:sz w:val="20"/>
          <w:szCs w:val="20"/>
          <w:lang w:val="en-GB"/>
        </w:rPr>
        <w:t>tender</w:t>
      </w:r>
      <w:r w:rsidRPr="00151EA6">
        <w:rPr>
          <w:rFonts w:ascii="Tahoma" w:hAnsi="Tahoma" w:cs="Tahoma"/>
          <w:sz w:val="20"/>
          <w:szCs w:val="20"/>
          <w:lang w:val="en-GB"/>
        </w:rPr>
        <w:t>s</w:t>
      </w:r>
      <w:r w:rsidR="00DC72DA" w:rsidRPr="00151EA6">
        <w:rPr>
          <w:rFonts w:ascii="Tahoma" w:hAnsi="Tahoma" w:cs="Tahoma"/>
          <w:sz w:val="20"/>
          <w:szCs w:val="20"/>
          <w:lang w:val="en-GB"/>
        </w:rPr>
        <w:t>.</w:t>
      </w:r>
    </w:p>
    <w:p w:rsidR="007D7C15" w:rsidRPr="00151EA6" w:rsidRDefault="003264BC" w:rsidP="00151EA6">
      <w:pPr>
        <w:pStyle w:val="Akapitzlist"/>
        <w:numPr>
          <w:ilvl w:val="0"/>
          <w:numId w:val="14"/>
        </w:numPr>
        <w:ind w:left="567"/>
        <w:jc w:val="both"/>
        <w:rPr>
          <w:rFonts w:ascii="Tahoma" w:hAnsi="Tahoma" w:cs="Tahoma"/>
          <w:bCs/>
          <w:sz w:val="20"/>
          <w:szCs w:val="20"/>
          <w:lang w:val="en-GB"/>
        </w:rPr>
      </w:pPr>
      <w:r w:rsidRPr="00151EA6">
        <w:rPr>
          <w:rFonts w:ascii="Tahoma" w:hAnsi="Tahoma" w:cs="Tahoma"/>
          <w:bCs/>
          <w:sz w:val="20"/>
          <w:szCs w:val="20"/>
          <w:lang w:val="en-GB"/>
        </w:rPr>
        <w:t xml:space="preserve">The Awarding Entity shall </w:t>
      </w:r>
      <w:r w:rsidR="00983419" w:rsidRPr="00151EA6">
        <w:rPr>
          <w:rFonts w:ascii="Tahoma" w:hAnsi="Tahoma" w:cs="Tahoma"/>
          <w:bCs/>
          <w:sz w:val="20"/>
          <w:szCs w:val="20"/>
          <w:lang w:val="en-GB"/>
        </w:rPr>
        <w:t xml:space="preserve">call the </w:t>
      </w:r>
      <w:r w:rsidR="00150E10" w:rsidRPr="00151EA6">
        <w:rPr>
          <w:rFonts w:ascii="Tahoma" w:hAnsi="Tahoma" w:cs="Tahoma"/>
          <w:bCs/>
          <w:sz w:val="20"/>
          <w:szCs w:val="20"/>
          <w:lang w:val="en-GB"/>
        </w:rPr>
        <w:t xml:space="preserve">Economic Operators </w:t>
      </w:r>
      <w:r w:rsidR="00983419" w:rsidRPr="00151EA6">
        <w:rPr>
          <w:rFonts w:ascii="Tahoma" w:hAnsi="Tahoma" w:cs="Tahoma"/>
          <w:bCs/>
          <w:sz w:val="20"/>
          <w:szCs w:val="20"/>
          <w:lang w:val="en-GB"/>
        </w:rPr>
        <w:t xml:space="preserve">who at the appointed time did not </w:t>
      </w:r>
      <w:proofErr w:type="spellStart"/>
      <w:r w:rsidR="00983419" w:rsidRPr="00151EA6">
        <w:rPr>
          <w:rFonts w:ascii="Tahoma" w:hAnsi="Tahoma" w:cs="Tahoma"/>
          <w:bCs/>
          <w:sz w:val="20"/>
          <w:szCs w:val="20"/>
          <w:lang w:val="en-GB"/>
        </w:rPr>
        <w:t>submitt</w:t>
      </w:r>
      <w:proofErr w:type="spellEnd"/>
      <w:r w:rsidR="00983419" w:rsidRPr="00151EA6">
        <w:rPr>
          <w:rFonts w:ascii="Tahoma" w:hAnsi="Tahoma" w:cs="Tahoma"/>
          <w:bCs/>
          <w:sz w:val="20"/>
          <w:szCs w:val="20"/>
          <w:lang w:val="en-GB"/>
        </w:rPr>
        <w:t xml:space="preserve"> the </w:t>
      </w:r>
      <w:r w:rsidR="00355D01" w:rsidRPr="00151EA6">
        <w:rPr>
          <w:rFonts w:ascii="Tahoma" w:hAnsi="Tahoma" w:cs="Tahoma"/>
          <w:bCs/>
          <w:sz w:val="20"/>
          <w:szCs w:val="20"/>
          <w:lang w:val="en-GB"/>
        </w:rPr>
        <w:t>tender</w:t>
      </w:r>
      <w:r w:rsidR="00983419" w:rsidRPr="00151EA6">
        <w:rPr>
          <w:rFonts w:ascii="Tahoma" w:hAnsi="Tahoma" w:cs="Tahoma"/>
          <w:bCs/>
          <w:sz w:val="20"/>
          <w:szCs w:val="20"/>
          <w:lang w:val="en-GB"/>
        </w:rPr>
        <w:t>s pursuant to Article 25</w:t>
      </w:r>
      <w:r w:rsidR="002B3205" w:rsidRPr="00151EA6">
        <w:rPr>
          <w:rFonts w:ascii="Tahoma" w:hAnsi="Tahoma" w:cs="Tahoma"/>
          <w:bCs/>
          <w:color w:val="FF0000"/>
          <w:sz w:val="20"/>
          <w:szCs w:val="20"/>
          <w:lang w:val="en-GB"/>
        </w:rPr>
        <w:t xml:space="preserve"> </w:t>
      </w:r>
      <w:r w:rsidR="002B3205" w:rsidRPr="00151EA6">
        <w:rPr>
          <w:rFonts w:ascii="Tahoma" w:hAnsi="Tahoma" w:cs="Tahoma"/>
          <w:bCs/>
          <w:color w:val="000000" w:themeColor="text1"/>
          <w:sz w:val="20"/>
          <w:szCs w:val="20"/>
          <w:lang w:val="en-GB"/>
        </w:rPr>
        <w:t>(1</w:t>
      </w:r>
      <w:r w:rsidR="00983419" w:rsidRPr="00151EA6">
        <w:rPr>
          <w:rFonts w:ascii="Tahoma" w:hAnsi="Tahoma" w:cs="Tahoma"/>
          <w:bCs/>
          <w:color w:val="000000" w:themeColor="text1"/>
          <w:sz w:val="20"/>
          <w:szCs w:val="20"/>
          <w:lang w:val="en-GB"/>
        </w:rPr>
        <w:t>)</w:t>
      </w:r>
      <w:r w:rsidR="00983419" w:rsidRPr="00151EA6">
        <w:rPr>
          <w:rFonts w:ascii="Tahoma" w:hAnsi="Tahoma" w:cs="Tahoma"/>
          <w:bCs/>
          <w:sz w:val="20"/>
          <w:szCs w:val="20"/>
          <w:lang w:val="en-GB"/>
        </w:rPr>
        <w:t xml:space="preserve"> of PPL or who did not submit authorization or who submitted the</w:t>
      </w:r>
      <w:r w:rsidR="00041364" w:rsidRPr="00151EA6">
        <w:rPr>
          <w:rFonts w:ascii="Tahoma" w:hAnsi="Tahoma" w:cs="Tahoma"/>
          <w:bCs/>
          <w:sz w:val="20"/>
          <w:szCs w:val="20"/>
          <w:lang w:val="en-GB"/>
        </w:rPr>
        <w:t xml:space="preserve"> statements and </w:t>
      </w:r>
      <w:r w:rsidR="00983419" w:rsidRPr="00151EA6">
        <w:rPr>
          <w:rFonts w:ascii="Tahoma" w:hAnsi="Tahoma" w:cs="Tahoma"/>
          <w:bCs/>
          <w:sz w:val="20"/>
          <w:szCs w:val="20"/>
          <w:lang w:val="en-GB"/>
        </w:rPr>
        <w:t xml:space="preserve">documents required by the Awarding Entity </w:t>
      </w:r>
      <w:r w:rsidR="00041364" w:rsidRPr="00151EA6">
        <w:rPr>
          <w:rFonts w:ascii="Tahoma" w:hAnsi="Tahoma" w:cs="Tahoma"/>
          <w:bCs/>
          <w:sz w:val="20"/>
          <w:szCs w:val="20"/>
          <w:lang w:val="en-GB"/>
        </w:rPr>
        <w:t xml:space="preserve">as mentioned in Article 25 (1) including mistakes or who submitted </w:t>
      </w:r>
      <w:r w:rsidR="00150E10" w:rsidRPr="00151EA6">
        <w:rPr>
          <w:rFonts w:ascii="Tahoma" w:hAnsi="Tahoma" w:cs="Tahoma"/>
          <w:bCs/>
          <w:sz w:val="20"/>
          <w:szCs w:val="20"/>
          <w:lang w:val="en-GB"/>
        </w:rPr>
        <w:t xml:space="preserve">inappropriate authorisations to submit them at the appointed time unless the </w:t>
      </w:r>
      <w:r w:rsidR="00355D01" w:rsidRPr="00151EA6">
        <w:rPr>
          <w:rFonts w:ascii="Tahoma" w:hAnsi="Tahoma" w:cs="Tahoma"/>
          <w:bCs/>
          <w:sz w:val="20"/>
          <w:szCs w:val="20"/>
          <w:lang w:val="en-GB"/>
        </w:rPr>
        <w:t>tender</w:t>
      </w:r>
      <w:r w:rsidR="00150E10" w:rsidRPr="00151EA6">
        <w:rPr>
          <w:rFonts w:ascii="Tahoma" w:hAnsi="Tahoma" w:cs="Tahoma"/>
          <w:bCs/>
          <w:sz w:val="20"/>
          <w:szCs w:val="20"/>
          <w:lang w:val="en-GB"/>
        </w:rPr>
        <w:t xml:space="preserve"> </w:t>
      </w:r>
      <w:r w:rsidR="00BC0A1D" w:rsidRPr="00151EA6">
        <w:rPr>
          <w:rFonts w:ascii="Tahoma" w:hAnsi="Tahoma" w:cs="Tahoma"/>
          <w:bCs/>
          <w:sz w:val="20"/>
          <w:szCs w:val="20"/>
          <w:lang w:val="en-GB"/>
        </w:rPr>
        <w:t xml:space="preserve">is subject to exclusion </w:t>
      </w:r>
      <w:r w:rsidR="00F10478" w:rsidRPr="00151EA6">
        <w:rPr>
          <w:rFonts w:ascii="Tahoma" w:hAnsi="Tahoma" w:cs="Tahoma"/>
          <w:bCs/>
          <w:sz w:val="20"/>
          <w:szCs w:val="20"/>
          <w:lang w:val="en-GB"/>
        </w:rPr>
        <w:t xml:space="preserve">or an </w:t>
      </w:r>
      <w:proofErr w:type="spellStart"/>
      <w:r w:rsidR="00F10478" w:rsidRPr="00151EA6">
        <w:rPr>
          <w:rFonts w:ascii="Tahoma" w:hAnsi="Tahoma" w:cs="Tahoma"/>
          <w:bCs/>
          <w:sz w:val="20"/>
          <w:szCs w:val="20"/>
          <w:lang w:val="en-GB"/>
        </w:rPr>
        <w:t>anulement</w:t>
      </w:r>
      <w:proofErr w:type="spellEnd"/>
      <w:r w:rsidR="00F10478" w:rsidRPr="00151EA6">
        <w:rPr>
          <w:rFonts w:ascii="Tahoma" w:hAnsi="Tahoma" w:cs="Tahoma"/>
          <w:bCs/>
          <w:sz w:val="20"/>
          <w:szCs w:val="20"/>
          <w:lang w:val="en-GB"/>
        </w:rPr>
        <w:t xml:space="preserve"> of the procedure would be necessary. The </w:t>
      </w:r>
      <w:r w:rsidR="00190876" w:rsidRPr="00151EA6">
        <w:rPr>
          <w:rFonts w:ascii="Tahoma" w:hAnsi="Tahoma" w:cs="Tahoma"/>
          <w:bCs/>
          <w:sz w:val="20"/>
          <w:szCs w:val="20"/>
          <w:lang w:val="en-GB"/>
        </w:rPr>
        <w:t>declarations and documents submitted</w:t>
      </w:r>
      <w:r w:rsidR="00F10478" w:rsidRPr="00151EA6">
        <w:rPr>
          <w:rFonts w:ascii="Tahoma" w:hAnsi="Tahoma" w:cs="Tahoma"/>
          <w:bCs/>
          <w:sz w:val="20"/>
          <w:szCs w:val="20"/>
          <w:lang w:val="en-GB"/>
        </w:rPr>
        <w:t xml:space="preserve"> at the</w:t>
      </w:r>
      <w:r w:rsidR="00190876" w:rsidRPr="00151EA6">
        <w:rPr>
          <w:rFonts w:ascii="Tahoma" w:hAnsi="Tahoma" w:cs="Tahoma"/>
          <w:bCs/>
          <w:sz w:val="20"/>
          <w:szCs w:val="20"/>
          <w:lang w:val="en-GB"/>
        </w:rPr>
        <w:t xml:space="preserve"> request of the Awarding Entity</w:t>
      </w:r>
      <w:r w:rsidR="00F10478" w:rsidRPr="00151EA6">
        <w:rPr>
          <w:rFonts w:ascii="Tahoma" w:hAnsi="Tahoma" w:cs="Tahoma"/>
          <w:bCs/>
          <w:sz w:val="20"/>
          <w:szCs w:val="20"/>
          <w:lang w:val="en-GB"/>
        </w:rPr>
        <w:t xml:space="preserve"> </w:t>
      </w:r>
      <w:r w:rsidR="00190876" w:rsidRPr="00151EA6">
        <w:rPr>
          <w:rFonts w:ascii="Tahoma" w:hAnsi="Tahoma" w:cs="Tahoma"/>
          <w:bCs/>
          <w:sz w:val="20"/>
          <w:szCs w:val="20"/>
          <w:lang w:val="en-GB"/>
        </w:rPr>
        <w:t xml:space="preserve">shall confirm </w:t>
      </w:r>
      <w:proofErr w:type="spellStart"/>
      <w:r w:rsidR="005E4590" w:rsidRPr="00151EA6">
        <w:rPr>
          <w:rFonts w:ascii="Tahoma" w:hAnsi="Tahoma" w:cs="Tahoma"/>
          <w:bCs/>
          <w:sz w:val="20"/>
          <w:szCs w:val="20"/>
          <w:lang w:val="en-GB"/>
        </w:rPr>
        <w:t>compying</w:t>
      </w:r>
      <w:proofErr w:type="spellEnd"/>
      <w:r w:rsidR="005E4590" w:rsidRPr="00151EA6">
        <w:rPr>
          <w:rFonts w:ascii="Tahoma" w:hAnsi="Tahoma" w:cs="Tahoma"/>
          <w:bCs/>
          <w:sz w:val="20"/>
          <w:szCs w:val="20"/>
          <w:lang w:val="en-GB"/>
        </w:rPr>
        <w:t xml:space="preserve"> with </w:t>
      </w:r>
      <w:r w:rsidR="00190876" w:rsidRPr="00151EA6">
        <w:rPr>
          <w:rFonts w:ascii="Tahoma" w:hAnsi="Tahoma" w:cs="Tahoma"/>
          <w:bCs/>
          <w:sz w:val="20"/>
          <w:szCs w:val="20"/>
          <w:lang w:val="en-GB"/>
        </w:rPr>
        <w:t xml:space="preserve">the conditions of participation in the procedure </w:t>
      </w:r>
      <w:r w:rsidR="005E4590" w:rsidRPr="00151EA6">
        <w:rPr>
          <w:rFonts w:ascii="Tahoma" w:hAnsi="Tahoma" w:cs="Tahoma"/>
          <w:bCs/>
          <w:sz w:val="20"/>
          <w:szCs w:val="20"/>
          <w:lang w:val="en-GB"/>
        </w:rPr>
        <w:t xml:space="preserve">and fulfilling </w:t>
      </w:r>
      <w:r w:rsidR="00190876" w:rsidRPr="00151EA6">
        <w:rPr>
          <w:rFonts w:ascii="Tahoma" w:hAnsi="Tahoma" w:cs="Tahoma"/>
          <w:bCs/>
          <w:sz w:val="20"/>
          <w:szCs w:val="20"/>
          <w:lang w:val="en-GB"/>
        </w:rPr>
        <w:t xml:space="preserve">the </w:t>
      </w:r>
      <w:r w:rsidR="005E4590" w:rsidRPr="00151EA6">
        <w:rPr>
          <w:rFonts w:ascii="Tahoma" w:hAnsi="Tahoma" w:cs="Tahoma"/>
          <w:bCs/>
          <w:sz w:val="20"/>
          <w:szCs w:val="20"/>
          <w:lang w:val="en-GB"/>
        </w:rPr>
        <w:t xml:space="preserve">conditions of </w:t>
      </w:r>
      <w:r w:rsidR="00DC72DA" w:rsidRPr="00151EA6">
        <w:rPr>
          <w:rFonts w:ascii="Tahoma" w:hAnsi="Tahoma" w:cs="Tahoma"/>
          <w:bCs/>
          <w:sz w:val="20"/>
          <w:szCs w:val="20"/>
          <w:lang w:val="en-GB"/>
        </w:rPr>
        <w:t>the Awarding Entity concer</w:t>
      </w:r>
      <w:r w:rsidR="007D7C15" w:rsidRPr="00151EA6">
        <w:rPr>
          <w:rFonts w:ascii="Tahoma" w:hAnsi="Tahoma" w:cs="Tahoma"/>
          <w:bCs/>
          <w:sz w:val="20"/>
          <w:szCs w:val="20"/>
          <w:lang w:val="en-GB"/>
        </w:rPr>
        <w:t xml:space="preserve">ning the </w:t>
      </w:r>
      <w:r w:rsidR="00355D01" w:rsidRPr="00151EA6">
        <w:rPr>
          <w:rFonts w:ascii="Tahoma" w:hAnsi="Tahoma" w:cs="Tahoma"/>
          <w:bCs/>
          <w:sz w:val="20"/>
          <w:szCs w:val="20"/>
          <w:lang w:val="en-GB"/>
        </w:rPr>
        <w:t>offered</w:t>
      </w:r>
      <w:r w:rsidR="007D7C15" w:rsidRPr="00151EA6">
        <w:rPr>
          <w:rFonts w:ascii="Tahoma" w:hAnsi="Tahoma" w:cs="Tahoma"/>
          <w:bCs/>
          <w:sz w:val="20"/>
          <w:szCs w:val="20"/>
          <w:lang w:val="en-GB"/>
        </w:rPr>
        <w:t xml:space="preserve"> services not later than on the deadline.</w:t>
      </w:r>
    </w:p>
    <w:p w:rsidR="007D7C15" w:rsidRPr="00151EA6" w:rsidRDefault="007D7C15" w:rsidP="007D7C15">
      <w:pPr>
        <w:autoSpaceDE w:val="0"/>
        <w:autoSpaceDN w:val="0"/>
        <w:adjustRightInd w:val="0"/>
        <w:spacing w:after="0" w:line="240" w:lineRule="auto"/>
        <w:rPr>
          <w:rFonts w:ascii="Tahoma" w:hAnsi="Tahoma" w:cs="Tahoma"/>
          <w:b/>
          <w:bCs/>
          <w:sz w:val="20"/>
          <w:szCs w:val="20"/>
          <w:lang w:val="en-GB"/>
        </w:rPr>
      </w:pPr>
      <w:r w:rsidRPr="00151EA6">
        <w:rPr>
          <w:rFonts w:ascii="Tahoma" w:hAnsi="Tahoma" w:cs="Tahoma"/>
          <w:b/>
          <w:sz w:val="20"/>
          <w:szCs w:val="20"/>
          <w:lang w:val="en-GB"/>
        </w:rPr>
        <w:t xml:space="preserve">§ 18. </w:t>
      </w:r>
      <w:r w:rsidRPr="00151EA6">
        <w:rPr>
          <w:rFonts w:ascii="Tahoma" w:hAnsi="Tahoma" w:cs="Tahoma"/>
          <w:b/>
          <w:bCs/>
          <w:sz w:val="20"/>
          <w:szCs w:val="20"/>
          <w:lang w:val="en-GB"/>
        </w:rPr>
        <w:t>Exclusion of the Economic Operator</w:t>
      </w:r>
    </w:p>
    <w:p w:rsidR="007D7C15" w:rsidRPr="00151EA6" w:rsidRDefault="007D7C15" w:rsidP="007D7C15">
      <w:pPr>
        <w:autoSpaceDE w:val="0"/>
        <w:autoSpaceDN w:val="0"/>
        <w:adjustRightInd w:val="0"/>
        <w:spacing w:after="0" w:line="240" w:lineRule="auto"/>
        <w:rPr>
          <w:rFonts w:ascii="Tahoma" w:hAnsi="Tahoma" w:cs="Tahoma"/>
          <w:b/>
          <w:bCs/>
          <w:sz w:val="20"/>
          <w:szCs w:val="20"/>
          <w:lang w:val="en-GB"/>
        </w:rPr>
      </w:pPr>
    </w:p>
    <w:p w:rsidR="007D7C15" w:rsidRPr="00151EA6" w:rsidRDefault="007D7C15" w:rsidP="00151EA6">
      <w:pPr>
        <w:pStyle w:val="Akapitzlist"/>
        <w:numPr>
          <w:ilvl w:val="0"/>
          <w:numId w:val="16"/>
        </w:numPr>
        <w:autoSpaceDE w:val="0"/>
        <w:autoSpaceDN w:val="0"/>
        <w:adjustRightInd w:val="0"/>
        <w:spacing w:after="0" w:line="240" w:lineRule="auto"/>
        <w:ind w:left="426"/>
        <w:rPr>
          <w:rFonts w:ascii="Tahoma" w:hAnsi="Tahoma" w:cs="Tahoma"/>
          <w:sz w:val="20"/>
          <w:szCs w:val="20"/>
          <w:lang w:val="en-GB"/>
        </w:rPr>
      </w:pPr>
      <w:r w:rsidRPr="00151EA6">
        <w:rPr>
          <w:rFonts w:ascii="Tahoma" w:hAnsi="Tahoma" w:cs="Tahoma"/>
          <w:sz w:val="20"/>
          <w:szCs w:val="20"/>
          <w:lang w:val="en-GB"/>
        </w:rPr>
        <w:t xml:space="preserve">The Awarding Entity shall exclude the </w:t>
      </w:r>
      <w:r w:rsidR="007E45DE" w:rsidRPr="00151EA6">
        <w:rPr>
          <w:rFonts w:ascii="Tahoma" w:hAnsi="Tahoma" w:cs="Tahoma"/>
          <w:sz w:val="20"/>
          <w:szCs w:val="20"/>
          <w:lang w:val="en-GB"/>
        </w:rPr>
        <w:t xml:space="preserve">Economic Operators who do not comply with the conditions pursuant to Article 24 (1) </w:t>
      </w:r>
      <w:proofErr w:type="spellStart"/>
      <w:r w:rsidR="007E45DE" w:rsidRPr="00151EA6">
        <w:rPr>
          <w:rFonts w:ascii="Tahoma" w:hAnsi="Tahoma" w:cs="Tahoma"/>
          <w:sz w:val="20"/>
          <w:szCs w:val="20"/>
          <w:lang w:val="en-GB"/>
        </w:rPr>
        <w:t>nad</w:t>
      </w:r>
      <w:proofErr w:type="spellEnd"/>
      <w:r w:rsidR="007E45DE" w:rsidRPr="00151EA6">
        <w:rPr>
          <w:rFonts w:ascii="Tahoma" w:hAnsi="Tahoma" w:cs="Tahoma"/>
          <w:sz w:val="20"/>
          <w:szCs w:val="20"/>
          <w:lang w:val="en-GB"/>
        </w:rPr>
        <w:t xml:space="preserve"> (2) and Article 24b (3) of PPL subject to Article 26 (3) of PPL.</w:t>
      </w:r>
    </w:p>
    <w:p w:rsidR="007E45DE" w:rsidRPr="00151EA6" w:rsidRDefault="002B32CE" w:rsidP="00151EA6">
      <w:pPr>
        <w:pStyle w:val="Akapitzlist"/>
        <w:numPr>
          <w:ilvl w:val="0"/>
          <w:numId w:val="16"/>
        </w:numPr>
        <w:autoSpaceDE w:val="0"/>
        <w:autoSpaceDN w:val="0"/>
        <w:adjustRightInd w:val="0"/>
        <w:spacing w:after="0" w:line="240" w:lineRule="auto"/>
        <w:ind w:left="426"/>
        <w:jc w:val="both"/>
        <w:rPr>
          <w:rFonts w:ascii="Tahoma" w:hAnsi="Tahoma" w:cs="Tahoma"/>
          <w:sz w:val="20"/>
          <w:szCs w:val="20"/>
          <w:lang w:val="en-GB"/>
        </w:rPr>
      </w:pPr>
      <w:proofErr w:type="spellStart"/>
      <w:r w:rsidRPr="00151EA6">
        <w:rPr>
          <w:rFonts w:ascii="Tahoma" w:hAnsi="Tahoma" w:cs="Tahoma"/>
          <w:sz w:val="20"/>
          <w:szCs w:val="20"/>
          <w:lang w:val="en-GB"/>
        </w:rPr>
        <w:lastRenderedPageBreak/>
        <w:t>Persuant</w:t>
      </w:r>
      <w:proofErr w:type="spellEnd"/>
      <w:r w:rsidRPr="00151EA6">
        <w:rPr>
          <w:rFonts w:ascii="Tahoma" w:hAnsi="Tahoma" w:cs="Tahoma"/>
          <w:sz w:val="20"/>
          <w:szCs w:val="20"/>
          <w:lang w:val="en-GB"/>
        </w:rPr>
        <w:t xml:space="preserve"> to Article 24 (2a) the Awarding Entity shall exclude from the public procurement procedure</w:t>
      </w:r>
      <w:r w:rsidR="00B91FDE" w:rsidRPr="00151EA6">
        <w:rPr>
          <w:rFonts w:ascii="Tahoma" w:hAnsi="Tahoma" w:cs="Tahoma"/>
          <w:sz w:val="20"/>
          <w:szCs w:val="20"/>
          <w:lang w:val="en-GB"/>
        </w:rPr>
        <w:t xml:space="preserve"> the Economic Operator who with</w:t>
      </w:r>
      <w:r w:rsidR="001314D3" w:rsidRPr="00151EA6">
        <w:rPr>
          <w:rFonts w:ascii="Tahoma" w:hAnsi="Tahoma" w:cs="Tahoma"/>
          <w:sz w:val="20"/>
          <w:szCs w:val="20"/>
          <w:lang w:val="en-GB"/>
        </w:rPr>
        <w:t>in</w:t>
      </w:r>
      <w:r w:rsidR="00B91FDE" w:rsidRPr="00151EA6">
        <w:rPr>
          <w:rFonts w:ascii="Tahoma" w:hAnsi="Tahoma" w:cs="Tahoma"/>
          <w:sz w:val="20"/>
          <w:szCs w:val="20"/>
          <w:lang w:val="en-GB"/>
        </w:rPr>
        <w:t xml:space="preserve"> 3 years before the procurement</w:t>
      </w:r>
      <w:r w:rsidR="001314D3" w:rsidRPr="00151EA6">
        <w:rPr>
          <w:rFonts w:ascii="Tahoma" w:hAnsi="Tahoma" w:cs="Tahoma"/>
          <w:sz w:val="20"/>
          <w:szCs w:val="20"/>
          <w:lang w:val="en-GB"/>
        </w:rPr>
        <w:t xml:space="preserve"> seriously violated the professional duties particularly if the Economic Operator</w:t>
      </w:r>
      <w:r w:rsidR="00DC72DA" w:rsidRPr="00151EA6">
        <w:rPr>
          <w:rFonts w:ascii="Tahoma" w:hAnsi="Tahoma" w:cs="Tahoma"/>
          <w:sz w:val="20"/>
          <w:szCs w:val="20"/>
          <w:lang w:val="en-GB"/>
        </w:rPr>
        <w:t xml:space="preserve"> </w:t>
      </w:r>
      <w:r w:rsidR="001314D3" w:rsidRPr="00151EA6">
        <w:rPr>
          <w:rFonts w:ascii="Tahoma" w:hAnsi="Tahoma" w:cs="Tahoma"/>
          <w:sz w:val="20"/>
          <w:szCs w:val="20"/>
          <w:lang w:val="en-GB"/>
        </w:rPr>
        <w:t xml:space="preserve">- as a result of a deliberate action or </w:t>
      </w:r>
      <w:r w:rsidR="001314D3" w:rsidRPr="00151EA6">
        <w:rPr>
          <w:rFonts w:ascii="Tahoma" w:hAnsi="Tahoma" w:cs="Tahoma"/>
          <w:bCs/>
          <w:sz w:val="20"/>
          <w:szCs w:val="20"/>
          <w:lang w:val="en-GB"/>
        </w:rPr>
        <w:t>gross negligence did not complete or improperly completed an order</w:t>
      </w:r>
      <w:r w:rsidR="00DC72DA" w:rsidRPr="00151EA6">
        <w:rPr>
          <w:rFonts w:ascii="Tahoma" w:hAnsi="Tahoma" w:cs="Tahoma"/>
          <w:bCs/>
          <w:sz w:val="20"/>
          <w:szCs w:val="20"/>
          <w:lang w:val="en-GB"/>
        </w:rPr>
        <w:t>,</w:t>
      </w:r>
      <w:r w:rsidR="001314D3" w:rsidRPr="00151EA6">
        <w:rPr>
          <w:rFonts w:ascii="Tahoma" w:hAnsi="Tahoma" w:cs="Tahoma"/>
          <w:bCs/>
          <w:sz w:val="20"/>
          <w:szCs w:val="20"/>
          <w:lang w:val="en-GB"/>
        </w:rPr>
        <w:t xml:space="preserve"> which can be proved by measures of any kind</w:t>
      </w:r>
      <w:r w:rsidR="00D6291F" w:rsidRPr="00151EA6">
        <w:rPr>
          <w:rFonts w:ascii="Tahoma" w:hAnsi="Tahoma" w:cs="Tahoma"/>
          <w:bCs/>
          <w:sz w:val="20"/>
          <w:szCs w:val="20"/>
          <w:lang w:val="en-GB"/>
        </w:rPr>
        <w:t xml:space="preserve">. The Awarding Entity shall not exclude from the procedure an Economic Operator who will prove that they undertook certain technical, organizational and human resources means which are supposed to </w:t>
      </w:r>
      <w:r w:rsidR="00D6291F" w:rsidRPr="00151EA6">
        <w:rPr>
          <w:rFonts w:ascii="Tahoma" w:hAnsi="Tahoma" w:cs="Tahoma"/>
          <w:sz w:val="20"/>
          <w:szCs w:val="20"/>
          <w:lang w:val="en-GB"/>
        </w:rPr>
        <w:t xml:space="preserve">prevent </w:t>
      </w:r>
      <w:r w:rsidR="00D6291F" w:rsidRPr="00151EA6">
        <w:rPr>
          <w:rFonts w:ascii="Tahoma" w:hAnsi="Tahoma" w:cs="Tahoma"/>
          <w:bCs/>
          <w:sz w:val="20"/>
          <w:szCs w:val="20"/>
          <w:lang w:val="en-GB"/>
        </w:rPr>
        <w:t>further noncompliance with the duties in that case and in the future and they repaired the damages made due to noncompliance or ensured to repair them.</w:t>
      </w:r>
    </w:p>
    <w:p w:rsidR="00D6291F" w:rsidRPr="00151EA6" w:rsidRDefault="00D6291F" w:rsidP="00151EA6">
      <w:pPr>
        <w:pStyle w:val="Akapitzlist"/>
        <w:numPr>
          <w:ilvl w:val="0"/>
          <w:numId w:val="16"/>
        </w:numPr>
        <w:autoSpaceDE w:val="0"/>
        <w:autoSpaceDN w:val="0"/>
        <w:adjustRightInd w:val="0"/>
        <w:spacing w:after="0" w:line="240" w:lineRule="auto"/>
        <w:ind w:left="426"/>
        <w:jc w:val="both"/>
        <w:rPr>
          <w:rFonts w:ascii="Tahoma" w:hAnsi="Tahoma" w:cs="Tahoma"/>
          <w:sz w:val="20"/>
          <w:szCs w:val="20"/>
          <w:lang w:val="en-GB"/>
        </w:rPr>
      </w:pPr>
      <w:r w:rsidRPr="00151EA6">
        <w:rPr>
          <w:rFonts w:ascii="Tahoma" w:hAnsi="Tahoma" w:cs="Tahoma"/>
          <w:bCs/>
          <w:sz w:val="20"/>
          <w:szCs w:val="20"/>
          <w:lang w:val="en-GB"/>
        </w:rPr>
        <w:t xml:space="preserve">The </w:t>
      </w:r>
      <w:r w:rsidR="00355D01" w:rsidRPr="00151EA6">
        <w:rPr>
          <w:rFonts w:ascii="Tahoma" w:hAnsi="Tahoma" w:cs="Tahoma"/>
          <w:bCs/>
          <w:sz w:val="20"/>
          <w:szCs w:val="20"/>
          <w:lang w:val="en-GB"/>
        </w:rPr>
        <w:t>tender</w:t>
      </w:r>
      <w:r w:rsidRPr="00151EA6">
        <w:rPr>
          <w:rFonts w:ascii="Tahoma" w:hAnsi="Tahoma" w:cs="Tahoma"/>
          <w:bCs/>
          <w:sz w:val="20"/>
          <w:szCs w:val="20"/>
          <w:lang w:val="en-GB"/>
        </w:rPr>
        <w:t xml:space="preserve"> of an excluded Economic Operator is regarded as a rejected one.</w:t>
      </w:r>
    </w:p>
    <w:p w:rsidR="00D6291F" w:rsidRPr="00151EA6" w:rsidRDefault="00D6291F" w:rsidP="00151EA6">
      <w:pPr>
        <w:pStyle w:val="Akapitzlist"/>
        <w:numPr>
          <w:ilvl w:val="0"/>
          <w:numId w:val="16"/>
        </w:numPr>
        <w:autoSpaceDE w:val="0"/>
        <w:autoSpaceDN w:val="0"/>
        <w:adjustRightInd w:val="0"/>
        <w:spacing w:after="0" w:line="240" w:lineRule="auto"/>
        <w:ind w:left="426"/>
        <w:jc w:val="both"/>
        <w:rPr>
          <w:rFonts w:ascii="Tahoma" w:hAnsi="Tahoma" w:cs="Tahoma"/>
          <w:sz w:val="20"/>
          <w:szCs w:val="20"/>
          <w:lang w:val="en-GB"/>
        </w:rPr>
      </w:pPr>
      <w:r w:rsidRPr="00151EA6">
        <w:rPr>
          <w:rFonts w:ascii="Tahoma" w:hAnsi="Tahoma" w:cs="Tahoma"/>
          <w:bCs/>
          <w:sz w:val="20"/>
          <w:szCs w:val="20"/>
          <w:lang w:val="en-GB"/>
        </w:rPr>
        <w:t xml:space="preserve">The Awarding Entity will immediately notify the Economic Operators who submitted their </w:t>
      </w:r>
      <w:r w:rsidR="00355D01" w:rsidRPr="00151EA6">
        <w:rPr>
          <w:rFonts w:ascii="Tahoma" w:hAnsi="Tahoma" w:cs="Tahoma"/>
          <w:bCs/>
          <w:sz w:val="20"/>
          <w:szCs w:val="20"/>
          <w:lang w:val="en-GB"/>
        </w:rPr>
        <w:t>tender</w:t>
      </w:r>
      <w:r w:rsidRPr="00151EA6">
        <w:rPr>
          <w:rFonts w:ascii="Tahoma" w:hAnsi="Tahoma" w:cs="Tahoma"/>
          <w:bCs/>
          <w:sz w:val="20"/>
          <w:szCs w:val="20"/>
          <w:lang w:val="en-GB"/>
        </w:rPr>
        <w:t>s about</w:t>
      </w:r>
      <w:r w:rsidR="0093199F" w:rsidRPr="00151EA6">
        <w:rPr>
          <w:rFonts w:ascii="Tahoma" w:hAnsi="Tahoma" w:cs="Tahoma"/>
          <w:bCs/>
          <w:sz w:val="20"/>
          <w:szCs w:val="20"/>
          <w:lang w:val="en-GB"/>
        </w:rPr>
        <w:t xml:space="preserve"> the most favourable one as well as </w:t>
      </w:r>
      <w:proofErr w:type="spellStart"/>
      <w:r w:rsidR="0093199F" w:rsidRPr="00151EA6">
        <w:rPr>
          <w:rFonts w:ascii="Tahoma" w:hAnsi="Tahoma" w:cs="Tahoma"/>
          <w:bCs/>
          <w:sz w:val="20"/>
          <w:szCs w:val="20"/>
          <w:lang w:val="en-GB"/>
        </w:rPr>
        <w:t>tyhe</w:t>
      </w:r>
      <w:proofErr w:type="spellEnd"/>
      <w:r w:rsidR="0093199F" w:rsidRPr="00151EA6">
        <w:rPr>
          <w:rFonts w:ascii="Tahoma" w:hAnsi="Tahoma" w:cs="Tahoma"/>
          <w:bCs/>
          <w:sz w:val="20"/>
          <w:szCs w:val="20"/>
          <w:lang w:val="en-GB"/>
        </w:rPr>
        <w:t xml:space="preserve"> rejected ones and the exclusion of Economic Operators providing factual and legal justification.</w:t>
      </w:r>
    </w:p>
    <w:p w:rsidR="0093199F" w:rsidRPr="00E1504E" w:rsidRDefault="0093199F" w:rsidP="00B536D1">
      <w:pPr>
        <w:autoSpaceDE w:val="0"/>
        <w:autoSpaceDN w:val="0"/>
        <w:adjustRightInd w:val="0"/>
        <w:spacing w:after="0" w:line="240" w:lineRule="auto"/>
        <w:ind w:left="360"/>
        <w:jc w:val="both"/>
        <w:rPr>
          <w:rFonts w:asciiTheme="minorHAnsi" w:hAnsiTheme="minorHAnsi"/>
          <w:sz w:val="24"/>
          <w:szCs w:val="24"/>
          <w:lang w:val="en-GB"/>
        </w:rPr>
      </w:pPr>
    </w:p>
    <w:p w:rsidR="00DF6DCD" w:rsidRPr="009F0FF3" w:rsidRDefault="00DF6DCD" w:rsidP="00DF6DCD">
      <w:pPr>
        <w:autoSpaceDE w:val="0"/>
        <w:autoSpaceDN w:val="0"/>
        <w:adjustRightInd w:val="0"/>
        <w:spacing w:after="0" w:line="240" w:lineRule="auto"/>
        <w:rPr>
          <w:rFonts w:ascii="Tahoma" w:hAnsi="Tahoma" w:cs="Tahoma"/>
          <w:b/>
          <w:bCs/>
          <w:sz w:val="20"/>
          <w:szCs w:val="20"/>
          <w:lang w:val="en-GB"/>
        </w:rPr>
      </w:pPr>
      <w:r w:rsidRPr="009F0FF3">
        <w:rPr>
          <w:rFonts w:ascii="Tahoma" w:hAnsi="Tahoma" w:cs="Tahoma"/>
          <w:b/>
          <w:sz w:val="20"/>
          <w:szCs w:val="20"/>
          <w:lang w:val="en-GB"/>
        </w:rPr>
        <w:t xml:space="preserve">§ 19. Rejection of the </w:t>
      </w:r>
      <w:r w:rsidR="00355D01" w:rsidRPr="009F0FF3">
        <w:rPr>
          <w:rFonts w:ascii="Tahoma" w:hAnsi="Tahoma" w:cs="Tahoma"/>
          <w:b/>
          <w:sz w:val="20"/>
          <w:szCs w:val="20"/>
          <w:lang w:val="en-GB"/>
        </w:rPr>
        <w:t>tender</w:t>
      </w:r>
      <w:r w:rsidR="002B3205" w:rsidRPr="009F0FF3">
        <w:rPr>
          <w:rFonts w:ascii="Tahoma" w:hAnsi="Tahoma" w:cs="Tahoma"/>
          <w:b/>
          <w:sz w:val="20"/>
          <w:szCs w:val="20"/>
          <w:lang w:val="en-GB"/>
        </w:rPr>
        <w:t>s</w:t>
      </w:r>
    </w:p>
    <w:p w:rsidR="00DF6DCD" w:rsidRPr="009F0FF3" w:rsidRDefault="00DF6DCD" w:rsidP="00DF6DCD">
      <w:pPr>
        <w:autoSpaceDE w:val="0"/>
        <w:autoSpaceDN w:val="0"/>
        <w:adjustRightInd w:val="0"/>
        <w:spacing w:after="0" w:line="240" w:lineRule="auto"/>
        <w:rPr>
          <w:rFonts w:ascii="Tahoma" w:hAnsi="Tahoma" w:cs="Tahoma"/>
          <w:bCs/>
          <w:sz w:val="20"/>
          <w:szCs w:val="20"/>
          <w:lang w:val="en-GB"/>
        </w:rPr>
      </w:pPr>
      <w:r w:rsidRPr="009F0FF3">
        <w:rPr>
          <w:rFonts w:ascii="Tahoma" w:hAnsi="Tahoma" w:cs="Tahoma"/>
          <w:b/>
          <w:bCs/>
          <w:sz w:val="20"/>
          <w:szCs w:val="20"/>
          <w:lang w:val="en-GB"/>
        </w:rPr>
        <w:t xml:space="preserve"> </w:t>
      </w:r>
    </w:p>
    <w:p w:rsidR="00DF6DCD" w:rsidRPr="009F0FF3" w:rsidRDefault="00DF6DCD" w:rsidP="009F0FF3">
      <w:pPr>
        <w:pStyle w:val="Akapitzlist"/>
        <w:numPr>
          <w:ilvl w:val="0"/>
          <w:numId w:val="17"/>
        </w:numPr>
        <w:autoSpaceDE w:val="0"/>
        <w:autoSpaceDN w:val="0"/>
        <w:adjustRightInd w:val="0"/>
        <w:spacing w:after="0" w:line="240" w:lineRule="auto"/>
        <w:ind w:left="426"/>
        <w:jc w:val="both"/>
        <w:rPr>
          <w:rFonts w:ascii="Tahoma" w:hAnsi="Tahoma" w:cs="Tahoma"/>
          <w:sz w:val="20"/>
          <w:szCs w:val="20"/>
          <w:lang w:val="en-GB"/>
        </w:rPr>
      </w:pPr>
      <w:r w:rsidRPr="009F0FF3">
        <w:rPr>
          <w:rFonts w:ascii="Tahoma" w:hAnsi="Tahoma" w:cs="Tahoma"/>
          <w:sz w:val="20"/>
          <w:szCs w:val="20"/>
          <w:lang w:val="en-GB"/>
        </w:rPr>
        <w:t xml:space="preserve">The Awarding Entity rejects the </w:t>
      </w:r>
      <w:r w:rsidR="00355D01" w:rsidRPr="009F0FF3">
        <w:rPr>
          <w:rFonts w:ascii="Tahoma" w:hAnsi="Tahoma" w:cs="Tahoma"/>
          <w:sz w:val="20"/>
          <w:szCs w:val="20"/>
          <w:lang w:val="en-GB"/>
        </w:rPr>
        <w:t>tender</w:t>
      </w:r>
      <w:r w:rsidRPr="009F0FF3">
        <w:rPr>
          <w:rFonts w:ascii="Tahoma" w:hAnsi="Tahoma" w:cs="Tahoma"/>
          <w:sz w:val="20"/>
          <w:szCs w:val="20"/>
          <w:lang w:val="en-GB"/>
        </w:rPr>
        <w:t xml:space="preserve"> if: </w:t>
      </w:r>
    </w:p>
    <w:p w:rsidR="00DF6DCD" w:rsidRPr="009F0FF3" w:rsidRDefault="004D4B8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Pr>
          <w:rFonts w:ascii="Tahoma" w:hAnsi="Tahoma" w:cs="Tahoma"/>
          <w:sz w:val="20"/>
          <w:szCs w:val="20"/>
          <w:lang w:val="en-GB"/>
        </w:rPr>
        <w:t>it i</w:t>
      </w:r>
      <w:r w:rsidR="00DF6DCD" w:rsidRPr="009F0FF3">
        <w:rPr>
          <w:rFonts w:ascii="Tahoma" w:hAnsi="Tahoma" w:cs="Tahoma"/>
          <w:sz w:val="20"/>
          <w:szCs w:val="20"/>
          <w:lang w:val="en-GB"/>
        </w:rPr>
        <w:t>s inconsistent with the law;</w:t>
      </w:r>
    </w:p>
    <w:p w:rsidR="00DF6DCD" w:rsidRPr="009F0FF3" w:rsidRDefault="004D4B8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Pr>
          <w:rFonts w:ascii="Tahoma" w:hAnsi="Tahoma" w:cs="Tahoma"/>
          <w:sz w:val="20"/>
          <w:szCs w:val="20"/>
          <w:lang w:val="en-GB"/>
        </w:rPr>
        <w:t>i</w:t>
      </w:r>
      <w:r w:rsidR="00DF6DCD" w:rsidRPr="009F0FF3">
        <w:rPr>
          <w:rFonts w:ascii="Tahoma" w:hAnsi="Tahoma" w:cs="Tahoma"/>
          <w:sz w:val="20"/>
          <w:szCs w:val="20"/>
          <w:lang w:val="en-GB"/>
        </w:rPr>
        <w:t xml:space="preserve">ts contents does not comply with the contents of the </w:t>
      </w:r>
      <w:proofErr w:type="spellStart"/>
      <w:r w:rsidR="00DF6DCD" w:rsidRPr="009F0FF3">
        <w:rPr>
          <w:rFonts w:ascii="Tahoma" w:hAnsi="Tahoma" w:cs="Tahoma"/>
          <w:sz w:val="20"/>
          <w:szCs w:val="20"/>
          <w:lang w:val="en-GB"/>
        </w:rPr>
        <w:t>ToR</w:t>
      </w:r>
      <w:proofErr w:type="spellEnd"/>
      <w:r w:rsidR="00DF6DCD" w:rsidRPr="009F0FF3">
        <w:rPr>
          <w:rFonts w:ascii="Tahoma" w:hAnsi="Tahoma" w:cs="Tahoma"/>
          <w:sz w:val="20"/>
          <w:szCs w:val="20"/>
          <w:lang w:val="en-GB"/>
        </w:rPr>
        <w:t xml:space="preserve">  subject to the Article 87, law 2 (3) of PPL; </w:t>
      </w:r>
    </w:p>
    <w:p w:rsidR="002B3205" w:rsidRPr="009F0FF3" w:rsidRDefault="002B3205"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hAnsi="Tahoma" w:cs="Tahoma"/>
          <w:sz w:val="20"/>
          <w:szCs w:val="20"/>
          <w:lang w:val="en-GB"/>
        </w:rPr>
        <w:t xml:space="preserve"> Submitting it is an act of unfair competition </w:t>
      </w:r>
      <w:r w:rsidRPr="009F0FF3">
        <w:rPr>
          <w:rFonts w:ascii="Tahoma" w:eastAsia="Times New Roman" w:hAnsi="Tahoma" w:cs="Tahoma"/>
          <w:sz w:val="20"/>
          <w:szCs w:val="20"/>
          <w:lang w:val="en-GB" w:eastAsia="pl-PL"/>
        </w:rPr>
        <w:t>within the m</w:t>
      </w:r>
      <w:r w:rsidRPr="009F0FF3">
        <w:rPr>
          <w:rFonts w:ascii="Tahoma" w:eastAsia="Times New Roman" w:hAnsi="Tahoma" w:cs="Tahoma"/>
          <w:bCs/>
          <w:sz w:val="20"/>
          <w:szCs w:val="20"/>
          <w:lang w:val="en-GB" w:eastAsia="pl-PL"/>
        </w:rPr>
        <w:t>eaning of the provisions about combating unfair competition</w:t>
      </w:r>
      <w:r w:rsidR="00DC72DA" w:rsidRPr="009F0FF3">
        <w:rPr>
          <w:rFonts w:ascii="Tahoma" w:eastAsia="Times New Roman" w:hAnsi="Tahoma" w:cs="Tahoma"/>
          <w:bCs/>
          <w:sz w:val="20"/>
          <w:szCs w:val="20"/>
          <w:lang w:val="en-GB" w:eastAsia="pl-PL"/>
        </w:rPr>
        <w:t>;</w:t>
      </w:r>
    </w:p>
    <w:p w:rsidR="002B3205"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includes an abnormally low price as for the subject of the order;</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 xml:space="preserve">was submitted by an Economic </w:t>
      </w:r>
      <w:proofErr w:type="spellStart"/>
      <w:r w:rsidRPr="009F0FF3">
        <w:rPr>
          <w:rFonts w:ascii="Tahoma" w:eastAsia="Times New Roman" w:hAnsi="Tahoma" w:cs="Tahoma"/>
          <w:bCs/>
          <w:sz w:val="20"/>
          <w:szCs w:val="20"/>
          <w:lang w:val="en-GB" w:eastAsia="pl-PL"/>
        </w:rPr>
        <w:t>Oparator</w:t>
      </w:r>
      <w:proofErr w:type="spellEnd"/>
      <w:r w:rsidRPr="009F0FF3">
        <w:rPr>
          <w:rFonts w:ascii="Tahoma" w:eastAsia="Times New Roman" w:hAnsi="Tahoma" w:cs="Tahoma"/>
          <w:bCs/>
          <w:sz w:val="20"/>
          <w:szCs w:val="20"/>
          <w:lang w:val="en-GB" w:eastAsia="pl-PL"/>
        </w:rPr>
        <w:t xml:space="preserve"> excluded for the proceedings for the public procurement;</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contains mistakes in price calculation;</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th</w:t>
      </w:r>
      <w:r w:rsidR="006C1EE1" w:rsidRPr="009F0FF3">
        <w:rPr>
          <w:rFonts w:ascii="Tahoma" w:eastAsia="Times New Roman" w:hAnsi="Tahoma" w:cs="Tahoma"/>
          <w:bCs/>
          <w:sz w:val="20"/>
          <w:szCs w:val="20"/>
          <w:lang w:val="en-GB" w:eastAsia="pl-PL"/>
        </w:rPr>
        <w:t xml:space="preserve">e Economic </w:t>
      </w:r>
      <w:proofErr w:type="spellStart"/>
      <w:r w:rsidR="006C1EE1" w:rsidRPr="009F0FF3">
        <w:rPr>
          <w:rFonts w:ascii="Tahoma" w:eastAsia="Times New Roman" w:hAnsi="Tahoma" w:cs="Tahoma"/>
          <w:bCs/>
          <w:sz w:val="20"/>
          <w:szCs w:val="20"/>
          <w:lang w:val="en-GB" w:eastAsia="pl-PL"/>
        </w:rPr>
        <w:t>Oparator</w:t>
      </w:r>
      <w:proofErr w:type="spellEnd"/>
      <w:r w:rsidR="006C1EE1" w:rsidRPr="009F0FF3">
        <w:rPr>
          <w:rFonts w:ascii="Tahoma" w:eastAsia="Times New Roman" w:hAnsi="Tahoma" w:cs="Tahoma"/>
          <w:bCs/>
          <w:sz w:val="20"/>
          <w:szCs w:val="20"/>
          <w:lang w:val="en-GB" w:eastAsia="pl-PL"/>
        </w:rPr>
        <w:t xml:space="preserve"> did not agre</w:t>
      </w:r>
      <w:r w:rsidRPr="009F0FF3">
        <w:rPr>
          <w:rFonts w:ascii="Tahoma" w:eastAsia="Times New Roman" w:hAnsi="Tahoma" w:cs="Tahoma"/>
          <w:bCs/>
          <w:sz w:val="20"/>
          <w:szCs w:val="20"/>
          <w:lang w:val="en-GB" w:eastAsia="pl-PL"/>
        </w:rPr>
        <w:t>e to correct the mistake referred to in Article 87, (2) 3 of PPL</w:t>
      </w:r>
      <w:r w:rsidR="000E2AA9">
        <w:rPr>
          <w:rFonts w:ascii="Tahoma" w:eastAsia="Times New Roman" w:hAnsi="Tahoma" w:cs="Tahoma"/>
          <w:bCs/>
          <w:sz w:val="20"/>
          <w:szCs w:val="20"/>
          <w:lang w:val="en-GB" w:eastAsia="pl-PL"/>
        </w:rPr>
        <w:t xml:space="preserve"> within 3 days from the date of receiving </w:t>
      </w:r>
      <w:r w:rsidR="00E2501D">
        <w:rPr>
          <w:rFonts w:ascii="Tahoma" w:eastAsia="Times New Roman" w:hAnsi="Tahoma" w:cs="Tahoma"/>
          <w:bCs/>
          <w:sz w:val="20"/>
          <w:szCs w:val="20"/>
          <w:lang w:val="en-GB" w:eastAsia="pl-PL"/>
        </w:rPr>
        <w:t xml:space="preserve">the notice </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is invalid based on separate provisions.</w:t>
      </w:r>
    </w:p>
    <w:p w:rsidR="00C427A0" w:rsidRPr="009F0FF3" w:rsidRDefault="00C427A0" w:rsidP="009F0FF3">
      <w:pPr>
        <w:pStyle w:val="Akapitzlist"/>
        <w:numPr>
          <w:ilvl w:val="0"/>
          <w:numId w:val="17"/>
        </w:numPr>
        <w:autoSpaceDE w:val="0"/>
        <w:autoSpaceDN w:val="0"/>
        <w:adjustRightInd w:val="0"/>
        <w:spacing w:after="0" w:line="240" w:lineRule="auto"/>
        <w:ind w:left="426"/>
        <w:jc w:val="both"/>
        <w:rPr>
          <w:rFonts w:ascii="Tahoma" w:hAnsi="Tahoma" w:cs="Tahoma"/>
          <w:sz w:val="20"/>
          <w:szCs w:val="20"/>
          <w:lang w:val="en-GB"/>
        </w:rPr>
      </w:pPr>
      <w:r w:rsidRPr="009F0FF3">
        <w:rPr>
          <w:rFonts w:ascii="Tahoma" w:hAnsi="Tahoma" w:cs="Tahoma"/>
          <w:sz w:val="20"/>
          <w:szCs w:val="20"/>
          <w:lang w:val="en-GB"/>
        </w:rPr>
        <w:t xml:space="preserve">Immediately after the selection of the most </w:t>
      </w:r>
      <w:proofErr w:type="spellStart"/>
      <w:r w:rsidRPr="009F0FF3">
        <w:rPr>
          <w:rFonts w:ascii="Tahoma" w:hAnsi="Tahoma" w:cs="Tahoma"/>
          <w:sz w:val="20"/>
          <w:szCs w:val="20"/>
          <w:lang w:val="en-GB"/>
        </w:rPr>
        <w:t>advantegous</w:t>
      </w:r>
      <w:proofErr w:type="spellEnd"/>
      <w:r w:rsidRPr="009F0FF3">
        <w:rPr>
          <w:rFonts w:ascii="Tahoma" w:hAnsi="Tahoma" w:cs="Tahoma"/>
          <w:sz w:val="20"/>
          <w:szCs w:val="20"/>
          <w:lang w:val="en-GB"/>
        </w:rPr>
        <w:t xml:space="preserve"> tender, the Awarding Entity shall notify the Economic </w:t>
      </w:r>
      <w:proofErr w:type="spellStart"/>
      <w:r w:rsidRPr="009F0FF3">
        <w:rPr>
          <w:rFonts w:ascii="Tahoma" w:hAnsi="Tahoma" w:cs="Tahoma"/>
          <w:sz w:val="20"/>
          <w:szCs w:val="20"/>
          <w:lang w:val="en-GB"/>
        </w:rPr>
        <w:t>Oparators</w:t>
      </w:r>
      <w:proofErr w:type="spellEnd"/>
      <w:r w:rsidRPr="009F0FF3">
        <w:rPr>
          <w:rFonts w:ascii="Tahoma" w:hAnsi="Tahoma" w:cs="Tahoma"/>
          <w:sz w:val="20"/>
          <w:szCs w:val="20"/>
          <w:lang w:val="en-GB"/>
        </w:rPr>
        <w:t xml:space="preserve"> who submitted </w:t>
      </w:r>
      <w:r w:rsidR="00CA342F" w:rsidRPr="009F0FF3">
        <w:rPr>
          <w:rFonts w:ascii="Tahoma" w:hAnsi="Tahoma" w:cs="Tahoma"/>
          <w:sz w:val="20"/>
          <w:szCs w:val="20"/>
          <w:lang w:val="en-GB"/>
        </w:rPr>
        <w:t xml:space="preserve">the tenders about the Economic </w:t>
      </w:r>
      <w:proofErr w:type="spellStart"/>
      <w:r w:rsidR="00CA342F" w:rsidRPr="009F0FF3">
        <w:rPr>
          <w:rFonts w:ascii="Tahoma" w:hAnsi="Tahoma" w:cs="Tahoma"/>
          <w:sz w:val="20"/>
          <w:szCs w:val="20"/>
          <w:lang w:val="en-GB"/>
        </w:rPr>
        <w:t>Oparators</w:t>
      </w:r>
      <w:proofErr w:type="spellEnd"/>
      <w:r w:rsidR="00CA342F" w:rsidRPr="009F0FF3">
        <w:rPr>
          <w:rFonts w:ascii="Tahoma" w:hAnsi="Tahoma" w:cs="Tahoma"/>
          <w:sz w:val="20"/>
          <w:szCs w:val="20"/>
          <w:lang w:val="en-GB"/>
        </w:rPr>
        <w:t xml:space="preserve"> whose tenders were rejected stating factual and legal grounds.</w:t>
      </w:r>
    </w:p>
    <w:p w:rsidR="00CA342F" w:rsidRPr="00E1504E" w:rsidRDefault="00CA342F" w:rsidP="00CA342F">
      <w:pPr>
        <w:autoSpaceDE w:val="0"/>
        <w:autoSpaceDN w:val="0"/>
        <w:adjustRightInd w:val="0"/>
        <w:spacing w:after="0" w:line="240" w:lineRule="auto"/>
        <w:rPr>
          <w:rFonts w:asciiTheme="minorHAnsi" w:hAnsiTheme="minorHAnsi"/>
          <w:sz w:val="24"/>
          <w:szCs w:val="24"/>
          <w:lang w:val="en-GB"/>
        </w:rPr>
      </w:pPr>
    </w:p>
    <w:p w:rsidR="00CA342F" w:rsidRPr="008C27E8" w:rsidRDefault="00CA342F" w:rsidP="00CA342F">
      <w:pPr>
        <w:autoSpaceDE w:val="0"/>
        <w:autoSpaceDN w:val="0"/>
        <w:adjustRightInd w:val="0"/>
        <w:spacing w:after="0" w:line="240" w:lineRule="auto"/>
        <w:rPr>
          <w:rFonts w:ascii="Tahoma" w:hAnsi="Tahoma" w:cs="Tahoma"/>
          <w:b/>
          <w:sz w:val="20"/>
          <w:szCs w:val="20"/>
          <w:lang w:val="en-GB"/>
        </w:rPr>
      </w:pPr>
      <w:r w:rsidRPr="008C27E8">
        <w:rPr>
          <w:rFonts w:ascii="Tahoma" w:hAnsi="Tahoma" w:cs="Tahoma"/>
          <w:b/>
          <w:sz w:val="20"/>
          <w:szCs w:val="20"/>
          <w:lang w:val="en-GB"/>
        </w:rPr>
        <w:t>§ 20. Tender invalidation</w:t>
      </w:r>
    </w:p>
    <w:p w:rsidR="00CA342F" w:rsidRPr="008C27E8" w:rsidRDefault="00CA342F" w:rsidP="00CA342F">
      <w:pPr>
        <w:autoSpaceDE w:val="0"/>
        <w:autoSpaceDN w:val="0"/>
        <w:adjustRightInd w:val="0"/>
        <w:spacing w:after="0" w:line="240" w:lineRule="auto"/>
        <w:rPr>
          <w:rFonts w:ascii="Tahoma" w:hAnsi="Tahoma" w:cs="Tahoma"/>
          <w:b/>
          <w:sz w:val="20"/>
          <w:szCs w:val="20"/>
          <w:lang w:val="en-GB"/>
        </w:rPr>
      </w:pPr>
    </w:p>
    <w:p w:rsidR="00CA342F" w:rsidRPr="008C27E8" w:rsidRDefault="00CA342F" w:rsidP="0078784A">
      <w:pPr>
        <w:pStyle w:val="Akapitzlist"/>
        <w:numPr>
          <w:ilvl w:val="0"/>
          <w:numId w:val="19"/>
        </w:numPr>
        <w:spacing w:after="0" w:line="240" w:lineRule="auto"/>
        <w:jc w:val="both"/>
        <w:rPr>
          <w:rFonts w:ascii="Tahoma" w:eastAsia="Times New Roman" w:hAnsi="Tahoma" w:cs="Tahoma"/>
          <w:sz w:val="20"/>
          <w:szCs w:val="20"/>
          <w:lang w:val="en-GB" w:eastAsia="pl-PL"/>
        </w:rPr>
      </w:pPr>
      <w:r w:rsidRPr="008C27E8">
        <w:rPr>
          <w:rFonts w:ascii="Tahoma" w:eastAsia="Times New Roman" w:hAnsi="Tahoma" w:cs="Tahoma"/>
          <w:sz w:val="20"/>
          <w:szCs w:val="20"/>
          <w:lang w:val="en-GB" w:eastAsia="pl-PL"/>
        </w:rPr>
        <w:t xml:space="preserve">The Awarding Entity shall declare the tender procedure invalid in the following cases: </w:t>
      </w:r>
    </w:p>
    <w:p w:rsidR="00DF6DCD" w:rsidRPr="008C27E8"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sz w:val="20"/>
          <w:szCs w:val="20"/>
          <w:lang w:val="en-GB" w:eastAsia="pl-PL"/>
        </w:rPr>
        <w:t>n</w:t>
      </w:r>
      <w:r w:rsidR="00CA342F" w:rsidRPr="008C27E8">
        <w:rPr>
          <w:rFonts w:ascii="Tahoma" w:eastAsia="Times New Roman" w:hAnsi="Tahoma" w:cs="Tahoma"/>
          <w:sz w:val="20"/>
          <w:szCs w:val="20"/>
          <w:lang w:val="en-GB" w:eastAsia="pl-PL"/>
        </w:rPr>
        <w:t xml:space="preserve">o </w:t>
      </w:r>
      <w:r w:rsidR="00355D01" w:rsidRPr="008C27E8">
        <w:rPr>
          <w:rFonts w:ascii="Tahoma" w:eastAsia="Times New Roman" w:hAnsi="Tahoma" w:cs="Tahoma"/>
          <w:sz w:val="20"/>
          <w:szCs w:val="20"/>
          <w:lang w:val="en-GB" w:eastAsia="pl-PL"/>
        </w:rPr>
        <w:t>tender</w:t>
      </w:r>
      <w:r w:rsidR="00CA342F" w:rsidRPr="008C27E8">
        <w:rPr>
          <w:rFonts w:ascii="Tahoma" w:eastAsia="Times New Roman" w:hAnsi="Tahoma" w:cs="Tahoma"/>
          <w:sz w:val="20"/>
          <w:szCs w:val="20"/>
          <w:lang w:val="en-GB" w:eastAsia="pl-PL"/>
        </w:rPr>
        <w:t>s which would n</w:t>
      </w:r>
      <w:r w:rsidR="00CA342F" w:rsidRPr="008C27E8">
        <w:rPr>
          <w:rFonts w:ascii="Tahoma" w:eastAsia="Times New Roman" w:hAnsi="Tahoma" w:cs="Tahoma"/>
          <w:bCs/>
          <w:sz w:val="20"/>
          <w:szCs w:val="20"/>
          <w:lang w:val="en-GB" w:eastAsia="pl-PL"/>
        </w:rPr>
        <w:t>ot qualify for rejection were submitted;</w:t>
      </w:r>
    </w:p>
    <w:p w:rsidR="00CA342F" w:rsidRPr="008C27E8"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bCs/>
          <w:sz w:val="20"/>
          <w:szCs w:val="20"/>
          <w:lang w:val="en-GB" w:eastAsia="pl-PL"/>
        </w:rPr>
        <w:t>t</w:t>
      </w:r>
      <w:r w:rsidR="00CA342F" w:rsidRPr="008C27E8">
        <w:rPr>
          <w:rFonts w:ascii="Tahoma" w:eastAsia="Times New Roman" w:hAnsi="Tahoma" w:cs="Tahoma"/>
          <w:bCs/>
          <w:sz w:val="20"/>
          <w:szCs w:val="20"/>
          <w:lang w:val="en-GB" w:eastAsia="pl-PL"/>
        </w:rPr>
        <w:t xml:space="preserve">he price of the most favourable </w:t>
      </w:r>
      <w:r w:rsidR="00355D01" w:rsidRPr="008C27E8">
        <w:rPr>
          <w:rFonts w:ascii="Tahoma" w:eastAsia="Times New Roman" w:hAnsi="Tahoma" w:cs="Tahoma"/>
          <w:bCs/>
          <w:sz w:val="20"/>
          <w:szCs w:val="20"/>
          <w:lang w:val="en-GB" w:eastAsia="pl-PL"/>
        </w:rPr>
        <w:t>tender</w:t>
      </w:r>
      <w:r w:rsidR="00CA342F" w:rsidRPr="008C27E8">
        <w:rPr>
          <w:rFonts w:ascii="Tahoma" w:eastAsia="Times New Roman" w:hAnsi="Tahoma" w:cs="Tahoma"/>
          <w:bCs/>
          <w:sz w:val="20"/>
          <w:szCs w:val="20"/>
          <w:lang w:val="en-GB" w:eastAsia="pl-PL"/>
        </w:rPr>
        <w:t xml:space="preserve"> or the </w:t>
      </w:r>
      <w:r w:rsidR="00355D01" w:rsidRPr="008C27E8">
        <w:rPr>
          <w:rFonts w:ascii="Tahoma" w:eastAsia="Times New Roman" w:hAnsi="Tahoma" w:cs="Tahoma"/>
          <w:bCs/>
          <w:sz w:val="20"/>
          <w:szCs w:val="20"/>
          <w:lang w:val="en-GB" w:eastAsia="pl-PL"/>
        </w:rPr>
        <w:t>tender</w:t>
      </w:r>
      <w:r w:rsidR="00CA342F" w:rsidRPr="008C27E8">
        <w:rPr>
          <w:rFonts w:ascii="Tahoma" w:eastAsia="Times New Roman" w:hAnsi="Tahoma" w:cs="Tahoma"/>
          <w:bCs/>
          <w:sz w:val="20"/>
          <w:szCs w:val="20"/>
          <w:lang w:val="en-GB" w:eastAsia="pl-PL"/>
        </w:rPr>
        <w:t xml:space="preserve"> with the lowest price exceeds the amount which the Awarding Entity intends to </w:t>
      </w:r>
      <w:r w:rsidR="00770531" w:rsidRPr="008C27E8">
        <w:rPr>
          <w:rFonts w:ascii="Tahoma" w:eastAsia="Times New Roman" w:hAnsi="Tahoma" w:cs="Tahoma"/>
          <w:bCs/>
          <w:sz w:val="20"/>
          <w:szCs w:val="20"/>
          <w:lang w:val="en-GB" w:eastAsia="pl-PL"/>
        </w:rPr>
        <w:t xml:space="preserve">devote for finalisation of the tender unless the Awarding Entity can </w:t>
      </w:r>
      <w:r w:rsidR="00FF5C05">
        <w:rPr>
          <w:rFonts w:ascii="Tahoma" w:eastAsia="Times New Roman" w:hAnsi="Tahoma" w:cs="Tahoma"/>
          <w:bCs/>
          <w:sz w:val="20"/>
          <w:szCs w:val="20"/>
          <w:lang w:val="en-GB" w:eastAsia="pl-PL"/>
        </w:rPr>
        <w:t xml:space="preserve">increase </w:t>
      </w:r>
      <w:r w:rsidR="00770531" w:rsidRPr="008C27E8">
        <w:rPr>
          <w:rFonts w:ascii="Tahoma" w:eastAsia="Times New Roman" w:hAnsi="Tahoma" w:cs="Tahoma"/>
          <w:bCs/>
          <w:sz w:val="20"/>
          <w:szCs w:val="20"/>
          <w:lang w:val="en-GB" w:eastAsia="pl-PL"/>
        </w:rPr>
        <w:t xml:space="preserve">the amount to the price of the most favourable </w:t>
      </w:r>
      <w:r w:rsidR="00355D01" w:rsidRPr="008C27E8">
        <w:rPr>
          <w:rFonts w:ascii="Tahoma" w:eastAsia="Times New Roman" w:hAnsi="Tahoma" w:cs="Tahoma"/>
          <w:bCs/>
          <w:sz w:val="20"/>
          <w:szCs w:val="20"/>
          <w:lang w:val="en-GB" w:eastAsia="pl-PL"/>
        </w:rPr>
        <w:t>tender</w:t>
      </w:r>
      <w:r w:rsidR="00770531" w:rsidRPr="008C27E8">
        <w:rPr>
          <w:rFonts w:ascii="Tahoma" w:eastAsia="Times New Roman" w:hAnsi="Tahoma" w:cs="Tahoma"/>
          <w:bCs/>
          <w:sz w:val="20"/>
          <w:szCs w:val="20"/>
          <w:lang w:val="en-GB" w:eastAsia="pl-PL"/>
        </w:rPr>
        <w:t>;</w:t>
      </w:r>
    </w:p>
    <w:p w:rsidR="00770531" w:rsidRPr="008C27E8"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bCs/>
          <w:sz w:val="20"/>
          <w:szCs w:val="20"/>
          <w:lang w:val="en-GB" w:eastAsia="pl-PL"/>
        </w:rPr>
        <w:t>i</w:t>
      </w:r>
      <w:r w:rsidR="00770531" w:rsidRPr="008C27E8">
        <w:rPr>
          <w:rFonts w:ascii="Tahoma" w:eastAsia="Times New Roman" w:hAnsi="Tahoma" w:cs="Tahoma"/>
          <w:bCs/>
          <w:sz w:val="20"/>
          <w:szCs w:val="20"/>
          <w:lang w:val="en-GB" w:eastAsia="pl-PL"/>
        </w:rPr>
        <w:t xml:space="preserve">n </w:t>
      </w:r>
      <w:r w:rsidR="00E2501D">
        <w:rPr>
          <w:rFonts w:ascii="Tahoma" w:eastAsia="Times New Roman" w:hAnsi="Tahoma" w:cs="Tahoma"/>
          <w:bCs/>
          <w:sz w:val="20"/>
          <w:szCs w:val="20"/>
          <w:lang w:val="en-GB" w:eastAsia="pl-PL"/>
        </w:rPr>
        <w:t>cases mentioned in Article 91 (</w:t>
      </w:r>
      <w:r w:rsidR="00770531" w:rsidRPr="008C27E8">
        <w:rPr>
          <w:rFonts w:ascii="Tahoma" w:eastAsia="Times New Roman" w:hAnsi="Tahoma" w:cs="Tahoma"/>
          <w:bCs/>
          <w:sz w:val="20"/>
          <w:szCs w:val="20"/>
          <w:lang w:val="en-GB" w:eastAsia="pl-PL"/>
        </w:rPr>
        <w:t xml:space="preserve">5) of PPL additional </w:t>
      </w:r>
      <w:r w:rsidR="00355D01" w:rsidRPr="008C27E8">
        <w:rPr>
          <w:rFonts w:ascii="Tahoma" w:eastAsia="Times New Roman" w:hAnsi="Tahoma" w:cs="Tahoma"/>
          <w:bCs/>
          <w:sz w:val="20"/>
          <w:szCs w:val="20"/>
          <w:lang w:val="en-GB" w:eastAsia="pl-PL"/>
        </w:rPr>
        <w:t>tender</w:t>
      </w:r>
      <w:r w:rsidR="00770531" w:rsidRPr="008C27E8">
        <w:rPr>
          <w:rFonts w:ascii="Tahoma" w:eastAsia="Times New Roman" w:hAnsi="Tahoma" w:cs="Tahoma"/>
          <w:bCs/>
          <w:sz w:val="20"/>
          <w:szCs w:val="20"/>
          <w:lang w:val="en-GB" w:eastAsia="pl-PL"/>
        </w:rPr>
        <w:t>s at the same price were submitted;</w:t>
      </w:r>
    </w:p>
    <w:p w:rsidR="009F7F8C" w:rsidRPr="009F7F8C"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bCs/>
          <w:sz w:val="20"/>
          <w:szCs w:val="20"/>
          <w:lang w:val="en-GB" w:eastAsia="pl-PL"/>
        </w:rPr>
        <w:t>a</w:t>
      </w:r>
      <w:r w:rsidR="00770531" w:rsidRPr="008C27E8">
        <w:rPr>
          <w:rFonts w:ascii="Tahoma" w:eastAsia="Times New Roman" w:hAnsi="Tahoma" w:cs="Tahoma"/>
          <w:bCs/>
          <w:sz w:val="20"/>
          <w:szCs w:val="20"/>
          <w:lang w:val="en-GB" w:eastAsia="pl-PL"/>
        </w:rPr>
        <w:t xml:space="preserve"> </w:t>
      </w:r>
      <w:proofErr w:type="spellStart"/>
      <w:r w:rsidR="00770531" w:rsidRPr="008C27E8">
        <w:rPr>
          <w:rFonts w:ascii="Tahoma" w:eastAsia="Times New Roman" w:hAnsi="Tahoma" w:cs="Tahoma"/>
          <w:bCs/>
          <w:sz w:val="20"/>
          <w:szCs w:val="20"/>
          <w:lang w:val="en-GB" w:eastAsia="pl-PL"/>
        </w:rPr>
        <w:t>singnificant</w:t>
      </w:r>
      <w:proofErr w:type="spellEnd"/>
      <w:r w:rsidR="00770531" w:rsidRPr="008C27E8">
        <w:rPr>
          <w:rFonts w:ascii="Tahoma" w:eastAsia="Times New Roman" w:hAnsi="Tahoma" w:cs="Tahoma"/>
          <w:bCs/>
          <w:sz w:val="20"/>
          <w:szCs w:val="20"/>
          <w:lang w:val="en-GB" w:eastAsia="pl-PL"/>
        </w:rPr>
        <w:t xml:space="preserve"> change in circumstances occurs showing that conducting the </w:t>
      </w:r>
      <w:proofErr w:type="spellStart"/>
      <w:r w:rsidR="00770531" w:rsidRPr="008C27E8">
        <w:rPr>
          <w:rFonts w:ascii="Tahoma" w:eastAsia="Times New Roman" w:hAnsi="Tahoma" w:cs="Tahoma"/>
          <w:bCs/>
          <w:sz w:val="20"/>
          <w:szCs w:val="20"/>
          <w:lang w:val="en-GB" w:eastAsia="pl-PL"/>
        </w:rPr>
        <w:t>oproceedings</w:t>
      </w:r>
      <w:proofErr w:type="spellEnd"/>
      <w:r w:rsidR="00770531" w:rsidRPr="008C27E8">
        <w:rPr>
          <w:rFonts w:ascii="Tahoma" w:eastAsia="Times New Roman" w:hAnsi="Tahoma" w:cs="Tahoma"/>
          <w:bCs/>
          <w:sz w:val="20"/>
          <w:szCs w:val="20"/>
          <w:lang w:val="en-GB" w:eastAsia="pl-PL"/>
        </w:rPr>
        <w:t xml:space="preserve"> is not the public interest which could not be </w:t>
      </w:r>
      <w:proofErr w:type="spellStart"/>
      <w:r w:rsidR="00770531" w:rsidRPr="008C27E8">
        <w:rPr>
          <w:rFonts w:ascii="Tahoma" w:eastAsia="Times New Roman" w:hAnsi="Tahoma" w:cs="Tahoma"/>
          <w:bCs/>
          <w:sz w:val="20"/>
          <w:szCs w:val="20"/>
          <w:lang w:val="en-GB" w:eastAsia="pl-PL"/>
        </w:rPr>
        <w:t>forseen</w:t>
      </w:r>
      <w:proofErr w:type="spellEnd"/>
      <w:r w:rsidR="00770531" w:rsidRPr="008C27E8">
        <w:rPr>
          <w:rFonts w:ascii="Tahoma" w:eastAsia="Times New Roman" w:hAnsi="Tahoma" w:cs="Tahoma"/>
          <w:bCs/>
          <w:sz w:val="20"/>
          <w:szCs w:val="20"/>
          <w:lang w:val="en-GB" w:eastAsia="pl-PL"/>
        </w:rPr>
        <w:t xml:space="preserve"> beforehand;</w:t>
      </w:r>
    </w:p>
    <w:p w:rsidR="00770531" w:rsidRPr="00A55803" w:rsidRDefault="00770531" w:rsidP="0078784A">
      <w:pPr>
        <w:pStyle w:val="Akapitzlist"/>
        <w:numPr>
          <w:ilvl w:val="0"/>
          <w:numId w:val="20"/>
        </w:numPr>
        <w:ind w:left="567"/>
        <w:jc w:val="both"/>
        <w:rPr>
          <w:rFonts w:ascii="Tahoma" w:eastAsia="Times New Roman" w:hAnsi="Tahoma" w:cs="Tahoma"/>
          <w:sz w:val="20"/>
          <w:szCs w:val="20"/>
          <w:lang w:val="en-GB" w:eastAsia="pl-PL"/>
        </w:rPr>
      </w:pPr>
      <w:r w:rsidRPr="009F7F8C">
        <w:rPr>
          <w:rFonts w:ascii="Tahoma" w:eastAsia="Times New Roman" w:hAnsi="Tahoma" w:cs="Tahoma"/>
          <w:sz w:val="20"/>
          <w:szCs w:val="20"/>
          <w:lang w:val="en-GB" w:eastAsia="pl-PL"/>
        </w:rPr>
        <w:t>tender pro</w:t>
      </w:r>
      <w:r w:rsidRPr="009F7F8C">
        <w:rPr>
          <w:rFonts w:ascii="Tahoma" w:eastAsia="Times New Roman" w:hAnsi="Tahoma" w:cs="Tahoma"/>
          <w:bCs/>
          <w:sz w:val="20"/>
          <w:szCs w:val="20"/>
          <w:lang w:val="en-GB" w:eastAsia="pl-PL"/>
        </w:rPr>
        <w:t>cedure has a defect which makes it</w:t>
      </w:r>
      <w:r w:rsidRPr="009F7F8C">
        <w:rPr>
          <w:rFonts w:ascii="Tahoma" w:eastAsia="Times New Roman" w:hAnsi="Tahoma" w:cs="Tahoma"/>
          <w:sz w:val="20"/>
          <w:szCs w:val="20"/>
          <w:lang w:val="en-GB" w:eastAsia="pl-PL"/>
        </w:rPr>
        <w:t xml:space="preserve"> impossible to </w:t>
      </w:r>
      <w:r w:rsidR="00F814AC" w:rsidRPr="009F7F8C">
        <w:rPr>
          <w:rFonts w:ascii="Tahoma" w:eastAsia="Times New Roman" w:hAnsi="Tahoma" w:cs="Tahoma"/>
          <w:bCs/>
          <w:sz w:val="20"/>
          <w:szCs w:val="20"/>
          <w:lang w:val="en-GB" w:eastAsia="pl-PL"/>
        </w:rPr>
        <w:t xml:space="preserve">conclude an </w:t>
      </w:r>
      <w:r w:rsidRPr="009F7F8C">
        <w:rPr>
          <w:rFonts w:ascii="Tahoma" w:eastAsia="Times New Roman" w:hAnsi="Tahoma" w:cs="Tahoma"/>
          <w:bCs/>
          <w:sz w:val="20"/>
          <w:szCs w:val="20"/>
          <w:lang w:val="en-GB" w:eastAsia="pl-PL"/>
        </w:rPr>
        <w:t>agreement</w:t>
      </w:r>
      <w:r w:rsidR="00F814AC" w:rsidRPr="009F7F8C">
        <w:rPr>
          <w:rFonts w:ascii="Tahoma" w:eastAsia="Times New Roman" w:hAnsi="Tahoma" w:cs="Tahoma"/>
          <w:bCs/>
          <w:sz w:val="20"/>
          <w:szCs w:val="20"/>
          <w:lang w:val="en-GB" w:eastAsia="pl-PL"/>
        </w:rPr>
        <w:t xml:space="preserve"> of public procurement not subject to exclusion.</w:t>
      </w:r>
      <w:r w:rsidR="00F814AC" w:rsidRPr="009F7F8C">
        <w:rPr>
          <w:rFonts w:ascii="Tahoma" w:eastAsia="Times New Roman" w:hAnsi="Tahoma" w:cs="Tahoma"/>
          <w:b/>
          <w:bCs/>
          <w:sz w:val="20"/>
          <w:szCs w:val="20"/>
          <w:lang w:val="en-GB" w:eastAsia="pl-PL"/>
        </w:rPr>
        <w:t xml:space="preserve"> </w:t>
      </w:r>
      <w:r w:rsidRPr="009F7F8C">
        <w:rPr>
          <w:rFonts w:ascii="Tahoma" w:eastAsia="Times New Roman" w:hAnsi="Tahoma" w:cs="Tahoma"/>
          <w:bCs/>
          <w:sz w:val="20"/>
          <w:szCs w:val="20"/>
          <w:lang w:val="en-GB" w:eastAsia="pl-PL"/>
        </w:rPr>
        <w:t xml:space="preserve"> </w:t>
      </w:r>
    </w:p>
    <w:p w:rsidR="004871C4" w:rsidRPr="00763C85" w:rsidRDefault="004871C4" w:rsidP="00A5045D">
      <w:pPr>
        <w:numPr>
          <w:ilvl w:val="3"/>
          <w:numId w:val="34"/>
        </w:numPr>
        <w:tabs>
          <w:tab w:val="clear" w:pos="2880"/>
          <w:tab w:val="num" w:pos="0"/>
        </w:tabs>
        <w:autoSpaceDE w:val="0"/>
        <w:autoSpaceDN w:val="0"/>
        <w:adjustRightInd w:val="0"/>
        <w:spacing w:after="80" w:line="240" w:lineRule="auto"/>
        <w:ind w:left="284"/>
        <w:jc w:val="both"/>
        <w:rPr>
          <w:rFonts w:ascii="Tahoma" w:hAnsi="Tahoma" w:cs="Tahoma"/>
          <w:sz w:val="20"/>
          <w:szCs w:val="20"/>
          <w:lang w:val="en-US"/>
        </w:rPr>
      </w:pPr>
      <w:r w:rsidRPr="004D6924">
        <w:rPr>
          <w:rFonts w:ascii="Tahoma" w:hAnsi="Tahoma" w:cs="Tahoma"/>
          <w:sz w:val="20"/>
          <w:szCs w:val="20"/>
          <w:lang w:val="en-US"/>
        </w:rPr>
        <w:t xml:space="preserve">The Awarding Entity </w:t>
      </w:r>
      <w:r w:rsidR="00B65833" w:rsidRPr="004D6924">
        <w:rPr>
          <w:rFonts w:ascii="Tahoma" w:hAnsi="Tahoma" w:cs="Tahoma"/>
          <w:sz w:val="20"/>
          <w:szCs w:val="20"/>
          <w:lang w:val="en-US"/>
        </w:rPr>
        <w:t xml:space="preserve">reserves the right to </w:t>
      </w:r>
      <w:r w:rsidR="004D6924" w:rsidRPr="004D6924">
        <w:rPr>
          <w:rFonts w:ascii="Tahoma" w:hAnsi="Tahoma" w:cs="Tahoma"/>
          <w:sz w:val="20"/>
          <w:szCs w:val="20"/>
          <w:lang w:val="en-US"/>
        </w:rPr>
        <w:t xml:space="preserve">cancel the procurement procedure if </w:t>
      </w:r>
      <w:r w:rsidR="00B65833" w:rsidRPr="004D6924">
        <w:rPr>
          <w:bCs/>
          <w:lang w:val="en-US"/>
        </w:rPr>
        <w:t>appropriation</w:t>
      </w:r>
      <w:r w:rsidR="004D6924">
        <w:rPr>
          <w:bCs/>
          <w:lang w:val="en-US"/>
        </w:rPr>
        <w:t xml:space="preserve"> form the </w:t>
      </w:r>
      <w:r w:rsidR="00400FD0">
        <w:rPr>
          <w:bCs/>
          <w:lang w:val="en-US"/>
        </w:rPr>
        <w:t xml:space="preserve">budget of </w:t>
      </w:r>
      <w:proofErr w:type="spellStart"/>
      <w:r w:rsidR="00400FD0">
        <w:rPr>
          <w:bCs/>
          <w:lang w:val="en-US"/>
        </w:rPr>
        <w:t>the</w:t>
      </w:r>
      <w:r w:rsidR="004D6924">
        <w:rPr>
          <w:bCs/>
          <w:lang w:val="en-US"/>
        </w:rPr>
        <w:t>European</w:t>
      </w:r>
      <w:proofErr w:type="spellEnd"/>
      <w:r w:rsidR="004D6924">
        <w:rPr>
          <w:bCs/>
          <w:lang w:val="en-US"/>
        </w:rPr>
        <w:t xml:space="preserve"> Union</w:t>
      </w:r>
      <w:r w:rsidR="00400FD0">
        <w:rPr>
          <w:bCs/>
          <w:lang w:val="en-US"/>
        </w:rPr>
        <w:t>, which the Awarding Entity intended to allocate to finance the whole contract or part of it</w:t>
      </w:r>
      <w:r w:rsidR="00763C85">
        <w:rPr>
          <w:bCs/>
          <w:lang w:val="en-US"/>
        </w:rPr>
        <w:t xml:space="preserve"> is not granted to him.</w:t>
      </w:r>
    </w:p>
    <w:p w:rsidR="00763C85" w:rsidRPr="002C5979" w:rsidRDefault="00763C85" w:rsidP="00A5045D">
      <w:pPr>
        <w:numPr>
          <w:ilvl w:val="3"/>
          <w:numId w:val="34"/>
        </w:numPr>
        <w:tabs>
          <w:tab w:val="clear" w:pos="2880"/>
          <w:tab w:val="num" w:pos="0"/>
        </w:tabs>
        <w:autoSpaceDE w:val="0"/>
        <w:autoSpaceDN w:val="0"/>
        <w:adjustRightInd w:val="0"/>
        <w:spacing w:after="80" w:line="240" w:lineRule="auto"/>
        <w:ind w:left="284"/>
        <w:jc w:val="both"/>
        <w:rPr>
          <w:rFonts w:ascii="Tahoma" w:hAnsi="Tahoma" w:cs="Tahoma"/>
          <w:sz w:val="20"/>
          <w:szCs w:val="20"/>
          <w:lang w:val="en-US"/>
        </w:rPr>
      </w:pPr>
      <w:r>
        <w:rPr>
          <w:bCs/>
          <w:lang w:val="en-US"/>
        </w:rPr>
        <w:t xml:space="preserve">The Awarding Entity shall </w:t>
      </w:r>
      <w:r w:rsidR="002C5979">
        <w:rPr>
          <w:bCs/>
          <w:lang w:val="en-US"/>
        </w:rPr>
        <w:t>simultaneously notify about tender invalidation</w:t>
      </w:r>
      <w:r w:rsidR="002C5979" w:rsidRPr="002C5979">
        <w:rPr>
          <w:bCs/>
          <w:lang w:val="en-US"/>
        </w:rPr>
        <w:t xml:space="preserve"> </w:t>
      </w:r>
      <w:r w:rsidR="002C5979">
        <w:rPr>
          <w:bCs/>
          <w:lang w:val="en-US"/>
        </w:rPr>
        <w:t>all Economic Operators who:</w:t>
      </w:r>
    </w:p>
    <w:p w:rsidR="002C5979" w:rsidRDefault="00EB6C2A" w:rsidP="00E37891">
      <w:pPr>
        <w:pStyle w:val="Akapitzlist"/>
        <w:numPr>
          <w:ilvl w:val="0"/>
          <w:numId w:val="35"/>
        </w:numPr>
        <w:autoSpaceDE w:val="0"/>
        <w:autoSpaceDN w:val="0"/>
        <w:adjustRightInd w:val="0"/>
        <w:spacing w:after="80" w:line="240" w:lineRule="auto"/>
        <w:ind w:left="284" w:firstLine="0"/>
        <w:jc w:val="both"/>
        <w:rPr>
          <w:rFonts w:ascii="Tahoma" w:hAnsi="Tahoma" w:cs="Tahoma"/>
          <w:sz w:val="20"/>
          <w:szCs w:val="20"/>
          <w:lang w:val="en-US"/>
        </w:rPr>
      </w:pPr>
      <w:r>
        <w:rPr>
          <w:rFonts w:ascii="Tahoma" w:hAnsi="Tahoma" w:cs="Tahoma"/>
          <w:sz w:val="20"/>
          <w:szCs w:val="20"/>
          <w:lang w:val="en-US"/>
        </w:rPr>
        <w:t>participated in the award procedure – in the case of tender invalidation before the deadline for submitting offers,</w:t>
      </w:r>
    </w:p>
    <w:p w:rsidR="00406DD7" w:rsidRDefault="00406DD7" w:rsidP="00E37891">
      <w:pPr>
        <w:pStyle w:val="Akapitzlist"/>
        <w:numPr>
          <w:ilvl w:val="0"/>
          <w:numId w:val="35"/>
        </w:numPr>
        <w:autoSpaceDE w:val="0"/>
        <w:autoSpaceDN w:val="0"/>
        <w:adjustRightInd w:val="0"/>
        <w:spacing w:after="80" w:line="240" w:lineRule="auto"/>
        <w:ind w:left="284" w:firstLine="0"/>
        <w:jc w:val="both"/>
        <w:rPr>
          <w:rFonts w:ascii="Tahoma" w:hAnsi="Tahoma" w:cs="Tahoma"/>
          <w:sz w:val="20"/>
          <w:szCs w:val="20"/>
          <w:lang w:val="en-US"/>
        </w:rPr>
      </w:pPr>
      <w:r>
        <w:rPr>
          <w:rFonts w:ascii="Tahoma" w:hAnsi="Tahoma" w:cs="Tahoma"/>
          <w:sz w:val="20"/>
          <w:szCs w:val="20"/>
          <w:lang w:val="en-US"/>
        </w:rPr>
        <w:t xml:space="preserve">submitted offers – in the case of tender invalidation after the deadline for submitting offers </w:t>
      </w:r>
      <w:r w:rsidR="00414981">
        <w:rPr>
          <w:rFonts w:ascii="Tahoma" w:hAnsi="Tahoma" w:cs="Tahoma"/>
          <w:sz w:val="20"/>
          <w:szCs w:val="20"/>
          <w:lang w:val="en-US"/>
        </w:rPr>
        <w:t xml:space="preserve">– giving factual and </w:t>
      </w:r>
      <w:proofErr w:type="spellStart"/>
      <w:r w:rsidR="00414981">
        <w:rPr>
          <w:rFonts w:ascii="Tahoma" w:hAnsi="Tahoma" w:cs="Tahoma"/>
          <w:sz w:val="20"/>
          <w:szCs w:val="20"/>
          <w:lang w:val="en-US"/>
        </w:rPr>
        <w:t>legar</w:t>
      </w:r>
      <w:proofErr w:type="spellEnd"/>
      <w:r w:rsidR="00414981">
        <w:rPr>
          <w:rFonts w:ascii="Tahoma" w:hAnsi="Tahoma" w:cs="Tahoma"/>
          <w:sz w:val="20"/>
          <w:szCs w:val="20"/>
          <w:lang w:val="en-US"/>
        </w:rPr>
        <w:t xml:space="preserve"> justification.</w:t>
      </w:r>
    </w:p>
    <w:p w:rsidR="00414981" w:rsidRPr="00414981" w:rsidRDefault="00EA45A6" w:rsidP="00C1136E">
      <w:pPr>
        <w:pStyle w:val="Akapitzlist"/>
        <w:numPr>
          <w:ilvl w:val="3"/>
          <w:numId w:val="34"/>
        </w:numPr>
        <w:tabs>
          <w:tab w:val="clear" w:pos="2880"/>
          <w:tab w:val="num" w:pos="-284"/>
        </w:tabs>
        <w:autoSpaceDE w:val="0"/>
        <w:autoSpaceDN w:val="0"/>
        <w:adjustRightInd w:val="0"/>
        <w:spacing w:after="80" w:line="240" w:lineRule="auto"/>
        <w:ind w:left="284" w:hanging="284"/>
        <w:jc w:val="both"/>
        <w:rPr>
          <w:rFonts w:ascii="Tahoma" w:hAnsi="Tahoma" w:cs="Tahoma"/>
          <w:sz w:val="20"/>
          <w:szCs w:val="20"/>
          <w:lang w:val="en-US"/>
        </w:rPr>
      </w:pPr>
      <w:r>
        <w:rPr>
          <w:rFonts w:ascii="Tahoma" w:hAnsi="Tahoma" w:cs="Tahoma"/>
          <w:sz w:val="20"/>
          <w:szCs w:val="20"/>
          <w:lang w:val="en-US"/>
        </w:rPr>
        <w:lastRenderedPageBreak/>
        <w:t xml:space="preserve">In the case of </w:t>
      </w:r>
      <w:r w:rsidR="00CD41A8">
        <w:rPr>
          <w:rFonts w:ascii="Tahoma" w:hAnsi="Tahoma" w:cs="Tahoma"/>
          <w:sz w:val="20"/>
          <w:szCs w:val="20"/>
          <w:lang w:val="en-US"/>
        </w:rPr>
        <w:t>the cancellation of</w:t>
      </w:r>
      <w:r w:rsidR="00876095">
        <w:rPr>
          <w:rFonts w:ascii="Tahoma" w:hAnsi="Tahoma" w:cs="Tahoma"/>
          <w:sz w:val="20"/>
          <w:szCs w:val="20"/>
          <w:lang w:val="en-US"/>
        </w:rPr>
        <w:t xml:space="preserve"> the</w:t>
      </w:r>
      <w:r w:rsidR="00CD41A8">
        <w:rPr>
          <w:rFonts w:ascii="Tahoma" w:hAnsi="Tahoma" w:cs="Tahoma"/>
          <w:sz w:val="20"/>
          <w:szCs w:val="20"/>
          <w:lang w:val="en-US"/>
        </w:rPr>
        <w:t xml:space="preserve"> procurement procedure the Awarding Entity at the request of the Economic Operator who participated in the award procedure, informs</w:t>
      </w:r>
      <w:r w:rsidR="00876095">
        <w:rPr>
          <w:rFonts w:ascii="Tahoma" w:hAnsi="Tahoma" w:cs="Tahoma"/>
          <w:sz w:val="20"/>
          <w:szCs w:val="20"/>
          <w:lang w:val="en-US"/>
        </w:rPr>
        <w:t xml:space="preserve"> them</w:t>
      </w:r>
      <w:r w:rsidR="00CD41A8">
        <w:rPr>
          <w:rFonts w:ascii="Tahoma" w:hAnsi="Tahoma" w:cs="Tahoma"/>
          <w:sz w:val="20"/>
          <w:szCs w:val="20"/>
          <w:lang w:val="en-US"/>
        </w:rPr>
        <w:t xml:space="preserve"> about </w:t>
      </w:r>
      <w:r w:rsidR="004D6F4A">
        <w:rPr>
          <w:rFonts w:ascii="Tahoma" w:hAnsi="Tahoma" w:cs="Tahoma"/>
          <w:sz w:val="20"/>
          <w:szCs w:val="20"/>
          <w:lang w:val="en-US"/>
        </w:rPr>
        <w:t>initiating another procedure which relates to the same subject of the tender or covers the same subject of the tender</w:t>
      </w:r>
      <w:r w:rsidR="00876095">
        <w:rPr>
          <w:rFonts w:ascii="Tahoma" w:hAnsi="Tahoma" w:cs="Tahoma"/>
          <w:sz w:val="20"/>
          <w:szCs w:val="20"/>
          <w:lang w:val="en-US"/>
        </w:rPr>
        <w:t>.</w:t>
      </w:r>
    </w:p>
    <w:p w:rsidR="0078784A" w:rsidRPr="00876095" w:rsidRDefault="0078784A" w:rsidP="00E23950">
      <w:pPr>
        <w:autoSpaceDE w:val="0"/>
        <w:autoSpaceDN w:val="0"/>
        <w:adjustRightInd w:val="0"/>
        <w:spacing w:after="0" w:line="240" w:lineRule="auto"/>
        <w:rPr>
          <w:rFonts w:ascii="Tahoma" w:hAnsi="Tahoma" w:cs="Tahoma"/>
          <w:b/>
          <w:sz w:val="20"/>
          <w:szCs w:val="20"/>
          <w:lang w:val="en-US"/>
        </w:rPr>
      </w:pPr>
    </w:p>
    <w:p w:rsidR="00E23950" w:rsidRPr="0078784A" w:rsidRDefault="00E23950" w:rsidP="00E23950">
      <w:pPr>
        <w:autoSpaceDE w:val="0"/>
        <w:autoSpaceDN w:val="0"/>
        <w:adjustRightInd w:val="0"/>
        <w:spacing w:after="0" w:line="240" w:lineRule="auto"/>
        <w:rPr>
          <w:rFonts w:ascii="Tahoma" w:hAnsi="Tahoma" w:cs="Tahoma"/>
          <w:b/>
          <w:sz w:val="20"/>
          <w:szCs w:val="20"/>
          <w:lang w:val="en-GB"/>
        </w:rPr>
      </w:pPr>
      <w:r w:rsidRPr="0078784A">
        <w:rPr>
          <w:rFonts w:ascii="Tahoma" w:hAnsi="Tahoma" w:cs="Tahoma"/>
          <w:b/>
          <w:sz w:val="20"/>
          <w:szCs w:val="20"/>
          <w:lang w:val="en-GB"/>
        </w:rPr>
        <w:t>§ 21. Notification of the procurement procedures results</w:t>
      </w:r>
    </w:p>
    <w:p w:rsidR="00E23950" w:rsidRPr="0078784A" w:rsidRDefault="00E23950" w:rsidP="000B4EE3">
      <w:pPr>
        <w:autoSpaceDE w:val="0"/>
        <w:autoSpaceDN w:val="0"/>
        <w:adjustRightInd w:val="0"/>
        <w:spacing w:after="0" w:line="240" w:lineRule="auto"/>
        <w:jc w:val="both"/>
        <w:rPr>
          <w:rFonts w:ascii="Tahoma" w:hAnsi="Tahoma" w:cs="Tahoma"/>
          <w:b/>
          <w:sz w:val="20"/>
          <w:szCs w:val="20"/>
          <w:lang w:val="en-GB"/>
        </w:rPr>
      </w:pPr>
    </w:p>
    <w:p w:rsidR="00E23950" w:rsidRPr="0078784A" w:rsidRDefault="00E23950" w:rsidP="0078784A">
      <w:pPr>
        <w:pStyle w:val="Akapitzlist"/>
        <w:numPr>
          <w:ilvl w:val="0"/>
          <w:numId w:val="22"/>
        </w:numPr>
        <w:autoSpaceDE w:val="0"/>
        <w:autoSpaceDN w:val="0"/>
        <w:adjustRightInd w:val="0"/>
        <w:spacing w:after="0" w:line="240" w:lineRule="auto"/>
        <w:ind w:left="567"/>
        <w:jc w:val="both"/>
        <w:rPr>
          <w:rFonts w:ascii="Tahoma" w:hAnsi="Tahoma" w:cs="Tahoma"/>
          <w:sz w:val="20"/>
          <w:szCs w:val="20"/>
          <w:lang w:val="en-GB"/>
        </w:rPr>
      </w:pPr>
      <w:r w:rsidRPr="0078784A">
        <w:rPr>
          <w:rFonts w:ascii="Tahoma" w:hAnsi="Tahoma" w:cs="Tahoma"/>
          <w:sz w:val="20"/>
          <w:szCs w:val="20"/>
          <w:lang w:val="en-GB"/>
        </w:rPr>
        <w:t xml:space="preserve">Immediately after the selection of the most </w:t>
      </w:r>
      <w:proofErr w:type="spellStart"/>
      <w:r w:rsidRPr="0078784A">
        <w:rPr>
          <w:rFonts w:ascii="Tahoma" w:hAnsi="Tahoma" w:cs="Tahoma"/>
          <w:sz w:val="20"/>
          <w:szCs w:val="20"/>
          <w:lang w:val="en-GB"/>
        </w:rPr>
        <w:t>advantegous</w:t>
      </w:r>
      <w:proofErr w:type="spellEnd"/>
      <w:r w:rsidRPr="0078784A">
        <w:rPr>
          <w:rFonts w:ascii="Tahoma" w:hAnsi="Tahoma" w:cs="Tahoma"/>
          <w:sz w:val="20"/>
          <w:szCs w:val="20"/>
          <w:lang w:val="en-GB"/>
        </w:rPr>
        <w:t xml:space="preserve"> tender, The Awarding Entity shall notify the Economic Operators who submitted their </w:t>
      </w:r>
      <w:r w:rsidR="00355D01" w:rsidRPr="0078784A">
        <w:rPr>
          <w:rFonts w:ascii="Tahoma" w:hAnsi="Tahoma" w:cs="Tahoma"/>
          <w:sz w:val="20"/>
          <w:szCs w:val="20"/>
          <w:lang w:val="en-GB"/>
        </w:rPr>
        <w:t>tender</w:t>
      </w:r>
      <w:r w:rsidRPr="0078784A">
        <w:rPr>
          <w:rFonts w:ascii="Tahoma" w:hAnsi="Tahoma" w:cs="Tahoma"/>
          <w:sz w:val="20"/>
          <w:szCs w:val="20"/>
          <w:lang w:val="en-GB"/>
        </w:rPr>
        <w:t xml:space="preserve">s about the most </w:t>
      </w:r>
      <w:proofErr w:type="spellStart"/>
      <w:r w:rsidRPr="0078784A">
        <w:rPr>
          <w:rFonts w:ascii="Tahoma" w:hAnsi="Tahoma" w:cs="Tahoma"/>
          <w:sz w:val="20"/>
          <w:szCs w:val="20"/>
          <w:lang w:val="en-GB"/>
        </w:rPr>
        <w:t>advantegous</w:t>
      </w:r>
      <w:proofErr w:type="spellEnd"/>
      <w:r w:rsidRPr="0078784A">
        <w:rPr>
          <w:rFonts w:ascii="Tahoma" w:hAnsi="Tahoma" w:cs="Tahoma"/>
          <w:sz w:val="20"/>
          <w:szCs w:val="20"/>
          <w:lang w:val="en-GB"/>
        </w:rPr>
        <w:t xml:space="preserve"> one stating the name (company) or first name and surname, the registered office or the home address of the Economic </w:t>
      </w:r>
      <w:proofErr w:type="spellStart"/>
      <w:r w:rsidRPr="0078784A">
        <w:rPr>
          <w:rFonts w:ascii="Tahoma" w:hAnsi="Tahoma" w:cs="Tahoma"/>
          <w:sz w:val="20"/>
          <w:szCs w:val="20"/>
          <w:lang w:val="en-GB"/>
        </w:rPr>
        <w:t>Oparator</w:t>
      </w:r>
      <w:proofErr w:type="spellEnd"/>
      <w:r w:rsidRPr="0078784A">
        <w:rPr>
          <w:rFonts w:ascii="Tahoma" w:hAnsi="Tahoma" w:cs="Tahoma"/>
          <w:sz w:val="20"/>
          <w:szCs w:val="20"/>
          <w:lang w:val="en-GB"/>
        </w:rPr>
        <w:t xml:space="preserve"> whose </w:t>
      </w:r>
      <w:r w:rsidR="00355D01" w:rsidRPr="0078784A">
        <w:rPr>
          <w:rFonts w:ascii="Tahoma" w:hAnsi="Tahoma" w:cs="Tahoma"/>
          <w:sz w:val="20"/>
          <w:szCs w:val="20"/>
          <w:lang w:val="en-GB"/>
        </w:rPr>
        <w:t>tender</w:t>
      </w:r>
      <w:r w:rsidRPr="0078784A">
        <w:rPr>
          <w:rFonts w:ascii="Tahoma" w:hAnsi="Tahoma" w:cs="Tahoma"/>
          <w:sz w:val="20"/>
          <w:szCs w:val="20"/>
          <w:lang w:val="en-GB"/>
        </w:rPr>
        <w:t xml:space="preserve"> was chosen providing justification as well as the name (company) </w:t>
      </w:r>
      <w:r w:rsidR="004E4C90" w:rsidRPr="0078784A">
        <w:rPr>
          <w:rFonts w:ascii="Tahoma" w:hAnsi="Tahoma" w:cs="Tahoma"/>
          <w:sz w:val="20"/>
          <w:szCs w:val="20"/>
          <w:lang w:val="en-GB"/>
        </w:rPr>
        <w:t>or first names and surnames, the registe</w:t>
      </w:r>
      <w:r w:rsidR="002C5C9E">
        <w:rPr>
          <w:rFonts w:ascii="Tahoma" w:hAnsi="Tahoma" w:cs="Tahoma"/>
          <w:sz w:val="20"/>
          <w:szCs w:val="20"/>
          <w:lang w:val="en-GB"/>
        </w:rPr>
        <w:t>red office or home address of t</w:t>
      </w:r>
      <w:r w:rsidR="004E4C90" w:rsidRPr="0078784A">
        <w:rPr>
          <w:rFonts w:ascii="Tahoma" w:hAnsi="Tahoma" w:cs="Tahoma"/>
          <w:sz w:val="20"/>
          <w:szCs w:val="20"/>
          <w:lang w:val="en-GB"/>
        </w:rPr>
        <w:t>h</w:t>
      </w:r>
      <w:r w:rsidR="002C5C9E">
        <w:rPr>
          <w:rFonts w:ascii="Tahoma" w:hAnsi="Tahoma" w:cs="Tahoma"/>
          <w:sz w:val="20"/>
          <w:szCs w:val="20"/>
          <w:lang w:val="en-GB"/>
        </w:rPr>
        <w:t>e</w:t>
      </w:r>
      <w:r w:rsidR="004E4C90" w:rsidRPr="0078784A">
        <w:rPr>
          <w:rFonts w:ascii="Tahoma" w:hAnsi="Tahoma" w:cs="Tahoma"/>
          <w:sz w:val="20"/>
          <w:szCs w:val="20"/>
          <w:lang w:val="en-GB"/>
        </w:rPr>
        <w:t xml:space="preserve"> Economic Operators who submitted their </w:t>
      </w:r>
      <w:r w:rsidR="00355D01" w:rsidRPr="0078784A">
        <w:rPr>
          <w:rFonts w:ascii="Tahoma" w:hAnsi="Tahoma" w:cs="Tahoma"/>
          <w:sz w:val="20"/>
          <w:szCs w:val="20"/>
          <w:lang w:val="en-GB"/>
        </w:rPr>
        <w:t>tender</w:t>
      </w:r>
      <w:r w:rsidR="004E4C90" w:rsidRPr="0078784A">
        <w:rPr>
          <w:rFonts w:ascii="Tahoma" w:hAnsi="Tahoma" w:cs="Tahoma"/>
          <w:sz w:val="20"/>
          <w:szCs w:val="20"/>
          <w:lang w:val="en-GB"/>
        </w:rPr>
        <w:t xml:space="preserve">s as well as the total score of each </w:t>
      </w:r>
      <w:r w:rsidR="00355D01" w:rsidRPr="0078784A">
        <w:rPr>
          <w:rFonts w:ascii="Tahoma" w:hAnsi="Tahoma" w:cs="Tahoma"/>
          <w:sz w:val="20"/>
          <w:szCs w:val="20"/>
          <w:lang w:val="en-GB"/>
        </w:rPr>
        <w:t>tender</w:t>
      </w:r>
      <w:r w:rsidR="004E4C90" w:rsidRPr="0078784A">
        <w:rPr>
          <w:rFonts w:ascii="Tahoma" w:hAnsi="Tahoma" w:cs="Tahoma"/>
          <w:sz w:val="20"/>
          <w:szCs w:val="20"/>
          <w:lang w:val="en-GB"/>
        </w:rPr>
        <w:t xml:space="preserve"> in each </w:t>
      </w:r>
      <w:r w:rsidR="00355D01" w:rsidRPr="0078784A">
        <w:rPr>
          <w:rFonts w:ascii="Tahoma" w:hAnsi="Tahoma" w:cs="Tahoma"/>
          <w:sz w:val="20"/>
          <w:szCs w:val="20"/>
          <w:lang w:val="en-GB"/>
        </w:rPr>
        <w:t>tender</w:t>
      </w:r>
      <w:r w:rsidR="004E4C90" w:rsidRPr="0078784A">
        <w:rPr>
          <w:rFonts w:ascii="Tahoma" w:hAnsi="Tahoma" w:cs="Tahoma"/>
          <w:sz w:val="20"/>
          <w:szCs w:val="20"/>
          <w:lang w:val="en-GB"/>
        </w:rPr>
        <w:t xml:space="preserve"> criteria and the total score.</w:t>
      </w:r>
    </w:p>
    <w:p w:rsidR="004E4C90" w:rsidRPr="0078784A" w:rsidRDefault="004E4C90" w:rsidP="0078784A">
      <w:pPr>
        <w:pStyle w:val="Akapitzlist"/>
        <w:numPr>
          <w:ilvl w:val="0"/>
          <w:numId w:val="22"/>
        </w:numPr>
        <w:autoSpaceDE w:val="0"/>
        <w:autoSpaceDN w:val="0"/>
        <w:adjustRightInd w:val="0"/>
        <w:spacing w:after="0" w:line="240" w:lineRule="auto"/>
        <w:ind w:left="567"/>
        <w:jc w:val="both"/>
        <w:rPr>
          <w:rFonts w:ascii="Tahoma" w:hAnsi="Tahoma" w:cs="Tahoma"/>
          <w:sz w:val="20"/>
          <w:szCs w:val="20"/>
          <w:lang w:val="en-GB"/>
        </w:rPr>
      </w:pPr>
      <w:r w:rsidRPr="0078784A">
        <w:rPr>
          <w:rFonts w:ascii="Tahoma" w:hAnsi="Tahoma" w:cs="Tahoma"/>
          <w:sz w:val="20"/>
          <w:szCs w:val="20"/>
          <w:lang w:val="en-GB"/>
        </w:rPr>
        <w:t xml:space="preserve">The Awarding Entity </w:t>
      </w:r>
      <w:proofErr w:type="spellStart"/>
      <w:r w:rsidRPr="0078784A">
        <w:rPr>
          <w:rFonts w:ascii="Tahoma" w:hAnsi="Tahoma" w:cs="Tahoma"/>
          <w:sz w:val="20"/>
          <w:szCs w:val="20"/>
          <w:lang w:val="en-GB"/>
        </w:rPr>
        <w:t>onforms</w:t>
      </w:r>
      <w:proofErr w:type="spellEnd"/>
      <w:r w:rsidRPr="0078784A">
        <w:rPr>
          <w:rFonts w:ascii="Tahoma" w:hAnsi="Tahoma" w:cs="Tahoma"/>
          <w:sz w:val="20"/>
          <w:szCs w:val="20"/>
          <w:lang w:val="en-GB"/>
        </w:rPr>
        <w:t xml:space="preserve"> the Economic </w:t>
      </w:r>
      <w:proofErr w:type="spellStart"/>
      <w:r w:rsidRPr="0078784A">
        <w:rPr>
          <w:rFonts w:ascii="Tahoma" w:hAnsi="Tahoma" w:cs="Tahoma"/>
          <w:sz w:val="20"/>
          <w:szCs w:val="20"/>
          <w:lang w:val="en-GB"/>
        </w:rPr>
        <w:t>Oparators</w:t>
      </w:r>
      <w:proofErr w:type="spellEnd"/>
      <w:r w:rsidRPr="0078784A">
        <w:rPr>
          <w:rFonts w:ascii="Tahoma" w:hAnsi="Tahoma" w:cs="Tahoma"/>
          <w:sz w:val="20"/>
          <w:szCs w:val="20"/>
          <w:lang w:val="en-GB"/>
        </w:rPr>
        <w:t xml:space="preserve"> about the date after which the public procurement agreement can be signed.</w:t>
      </w:r>
    </w:p>
    <w:p w:rsidR="004E4C90" w:rsidRPr="0078784A" w:rsidRDefault="004E4C90" w:rsidP="0078784A">
      <w:pPr>
        <w:pStyle w:val="Akapitzlist"/>
        <w:numPr>
          <w:ilvl w:val="0"/>
          <w:numId w:val="22"/>
        </w:numPr>
        <w:autoSpaceDE w:val="0"/>
        <w:autoSpaceDN w:val="0"/>
        <w:adjustRightInd w:val="0"/>
        <w:spacing w:after="0" w:line="240" w:lineRule="auto"/>
        <w:ind w:left="567"/>
        <w:jc w:val="both"/>
        <w:rPr>
          <w:rFonts w:ascii="Tahoma" w:hAnsi="Tahoma" w:cs="Tahoma"/>
          <w:sz w:val="20"/>
          <w:szCs w:val="20"/>
          <w:lang w:val="en-GB"/>
        </w:rPr>
      </w:pPr>
      <w:r w:rsidRPr="0078784A">
        <w:rPr>
          <w:rFonts w:ascii="Tahoma" w:hAnsi="Tahoma" w:cs="Tahoma"/>
          <w:sz w:val="20"/>
          <w:szCs w:val="20"/>
          <w:lang w:val="en-GB"/>
        </w:rPr>
        <w:t xml:space="preserve">Additionally, the Awarding Entity shall publish the above information on their website: </w:t>
      </w:r>
      <w:hyperlink r:id="rId20" w:history="1">
        <w:r w:rsidRPr="0078784A">
          <w:rPr>
            <w:rStyle w:val="Hipercze"/>
            <w:rFonts w:ascii="Tahoma" w:hAnsi="Tahoma" w:cs="Tahoma"/>
            <w:sz w:val="20"/>
            <w:szCs w:val="20"/>
            <w:lang w:val="en-GB"/>
          </w:rPr>
          <w:t>www.ilot.edu.pl</w:t>
        </w:r>
      </w:hyperlink>
      <w:r w:rsidR="002047DE" w:rsidRPr="0078784A">
        <w:rPr>
          <w:rFonts w:ascii="Tahoma" w:hAnsi="Tahoma" w:cs="Tahoma"/>
          <w:sz w:val="20"/>
          <w:szCs w:val="20"/>
          <w:lang w:val="en-GB"/>
        </w:rPr>
        <w:t xml:space="preserve"> and in a</w:t>
      </w:r>
      <w:r w:rsidRPr="0078784A">
        <w:rPr>
          <w:rFonts w:ascii="Tahoma" w:hAnsi="Tahoma" w:cs="Tahoma"/>
          <w:sz w:val="20"/>
          <w:szCs w:val="20"/>
          <w:lang w:val="en-GB"/>
        </w:rPr>
        <w:t xml:space="preserve"> </w:t>
      </w:r>
      <w:r w:rsidRPr="0078784A">
        <w:rPr>
          <w:rFonts w:ascii="Tahoma" w:hAnsi="Tahoma" w:cs="Tahoma"/>
          <w:bCs/>
          <w:sz w:val="20"/>
          <w:szCs w:val="20"/>
          <w:lang w:val="en-GB"/>
        </w:rPr>
        <w:t>publicly accessible</w:t>
      </w:r>
      <w:r w:rsidR="002047DE" w:rsidRPr="0078784A">
        <w:rPr>
          <w:rFonts w:ascii="Tahoma" w:hAnsi="Tahoma" w:cs="Tahoma"/>
          <w:bCs/>
          <w:sz w:val="20"/>
          <w:szCs w:val="20"/>
          <w:lang w:val="en-GB"/>
        </w:rPr>
        <w:t xml:space="preserve"> location in its own registered</w:t>
      </w:r>
      <w:r w:rsidRPr="0078784A">
        <w:rPr>
          <w:rFonts w:ascii="Tahoma" w:hAnsi="Tahoma" w:cs="Tahoma"/>
          <w:bCs/>
          <w:sz w:val="20"/>
          <w:szCs w:val="20"/>
          <w:lang w:val="en-GB"/>
        </w:rPr>
        <w:t xml:space="preserve"> office</w:t>
      </w:r>
      <w:r w:rsidR="002047DE" w:rsidRPr="0078784A">
        <w:rPr>
          <w:rFonts w:ascii="Tahoma" w:hAnsi="Tahoma" w:cs="Tahoma"/>
          <w:bCs/>
          <w:sz w:val="20"/>
          <w:szCs w:val="20"/>
          <w:lang w:val="en-GB"/>
        </w:rPr>
        <w:t>.</w:t>
      </w:r>
    </w:p>
    <w:p w:rsidR="00E23950" w:rsidRPr="00E1504E" w:rsidRDefault="00E23950" w:rsidP="000B4EE3">
      <w:pPr>
        <w:autoSpaceDE w:val="0"/>
        <w:autoSpaceDN w:val="0"/>
        <w:adjustRightInd w:val="0"/>
        <w:spacing w:after="0" w:line="240" w:lineRule="auto"/>
        <w:jc w:val="both"/>
        <w:rPr>
          <w:rFonts w:asciiTheme="minorHAnsi" w:hAnsiTheme="minorHAnsi"/>
          <w:b/>
          <w:sz w:val="24"/>
          <w:szCs w:val="24"/>
          <w:lang w:val="en-GB"/>
        </w:rPr>
      </w:pPr>
    </w:p>
    <w:p w:rsidR="00E23950" w:rsidRPr="0078784A" w:rsidRDefault="00E23950" w:rsidP="000B4EE3">
      <w:pPr>
        <w:autoSpaceDE w:val="0"/>
        <w:autoSpaceDN w:val="0"/>
        <w:adjustRightInd w:val="0"/>
        <w:spacing w:after="0" w:line="240" w:lineRule="auto"/>
        <w:jc w:val="both"/>
        <w:rPr>
          <w:rFonts w:ascii="Tahoma" w:hAnsi="Tahoma" w:cs="Tahoma"/>
          <w:b/>
          <w:bCs/>
          <w:iCs/>
          <w:sz w:val="20"/>
          <w:szCs w:val="20"/>
          <w:lang w:val="en-GB"/>
        </w:rPr>
      </w:pPr>
      <w:r w:rsidRPr="0078784A">
        <w:rPr>
          <w:rFonts w:ascii="Tahoma" w:hAnsi="Tahoma" w:cs="Tahoma"/>
          <w:b/>
          <w:sz w:val="20"/>
          <w:szCs w:val="20"/>
          <w:lang w:val="en-GB"/>
        </w:rPr>
        <w:t>§ 22.</w:t>
      </w:r>
      <w:r w:rsidRPr="0078784A">
        <w:rPr>
          <w:rFonts w:ascii="Tahoma" w:hAnsi="Tahoma" w:cs="Tahoma"/>
          <w:b/>
          <w:bCs/>
          <w:iCs/>
          <w:sz w:val="20"/>
          <w:szCs w:val="20"/>
          <w:lang w:val="en-GB"/>
        </w:rPr>
        <w:t xml:space="preserve"> Information concerning formalities which should be met following the selection of the</w:t>
      </w:r>
      <w:r w:rsidR="002047DE" w:rsidRPr="0078784A">
        <w:rPr>
          <w:rFonts w:ascii="Tahoma" w:hAnsi="Tahoma" w:cs="Tahoma"/>
          <w:b/>
          <w:bCs/>
          <w:iCs/>
          <w:sz w:val="20"/>
          <w:szCs w:val="20"/>
          <w:lang w:val="en-GB"/>
        </w:rPr>
        <w:t xml:space="preserve"> </w:t>
      </w:r>
      <w:r w:rsidR="00355D01" w:rsidRPr="0078784A">
        <w:rPr>
          <w:rFonts w:ascii="Tahoma" w:hAnsi="Tahoma" w:cs="Tahoma"/>
          <w:b/>
          <w:bCs/>
          <w:iCs/>
          <w:sz w:val="20"/>
          <w:szCs w:val="20"/>
          <w:lang w:val="en-GB"/>
        </w:rPr>
        <w:t>tender</w:t>
      </w:r>
      <w:r w:rsidRPr="0078784A">
        <w:rPr>
          <w:rFonts w:ascii="Tahoma" w:hAnsi="Tahoma" w:cs="Tahoma"/>
          <w:b/>
          <w:bCs/>
          <w:iCs/>
          <w:sz w:val="20"/>
          <w:szCs w:val="20"/>
          <w:lang w:val="en-GB"/>
        </w:rPr>
        <w:t xml:space="preserve"> to conclude the public contract agreement</w:t>
      </w:r>
    </w:p>
    <w:p w:rsidR="002047DE" w:rsidRPr="0078784A" w:rsidRDefault="002047DE" w:rsidP="000B4EE3">
      <w:pPr>
        <w:autoSpaceDE w:val="0"/>
        <w:autoSpaceDN w:val="0"/>
        <w:adjustRightInd w:val="0"/>
        <w:spacing w:after="0" w:line="240" w:lineRule="auto"/>
        <w:jc w:val="both"/>
        <w:rPr>
          <w:rFonts w:ascii="Tahoma" w:hAnsi="Tahoma" w:cs="Tahoma"/>
          <w:b/>
          <w:bCs/>
          <w:iCs/>
          <w:sz w:val="20"/>
          <w:szCs w:val="20"/>
          <w:lang w:val="en-GB"/>
        </w:rPr>
      </w:pPr>
    </w:p>
    <w:p w:rsidR="000B4EE3" w:rsidRPr="0078784A" w:rsidRDefault="000B4EE3" w:rsidP="000B4EE3">
      <w:pPr>
        <w:autoSpaceDE w:val="0"/>
        <w:autoSpaceDN w:val="0"/>
        <w:adjustRightInd w:val="0"/>
        <w:spacing w:after="0" w:line="240" w:lineRule="auto"/>
        <w:jc w:val="both"/>
        <w:rPr>
          <w:rFonts w:ascii="Tahoma" w:hAnsi="Tahoma" w:cs="Tahoma"/>
          <w:bCs/>
          <w:iCs/>
          <w:sz w:val="20"/>
          <w:szCs w:val="20"/>
          <w:lang w:val="en-GB"/>
        </w:rPr>
      </w:pPr>
      <w:r w:rsidRPr="0078784A">
        <w:rPr>
          <w:rFonts w:ascii="Tahoma" w:hAnsi="Tahoma" w:cs="Tahoma"/>
          <w:bCs/>
          <w:iCs/>
          <w:sz w:val="20"/>
          <w:szCs w:val="20"/>
          <w:lang w:val="en-GB"/>
        </w:rPr>
        <w:t xml:space="preserve">If the tender selected in the award procedure has been submitted by two or more Economic </w:t>
      </w:r>
      <w:proofErr w:type="spellStart"/>
      <w:r w:rsidRPr="0078784A">
        <w:rPr>
          <w:rFonts w:ascii="Tahoma" w:hAnsi="Tahoma" w:cs="Tahoma"/>
          <w:bCs/>
          <w:iCs/>
          <w:sz w:val="20"/>
          <w:szCs w:val="20"/>
          <w:lang w:val="en-GB"/>
        </w:rPr>
        <w:t>Oparators</w:t>
      </w:r>
      <w:proofErr w:type="spellEnd"/>
      <w:r w:rsidRPr="0078784A">
        <w:rPr>
          <w:rFonts w:ascii="Tahoma" w:hAnsi="Tahoma" w:cs="Tahoma"/>
          <w:bCs/>
          <w:iCs/>
          <w:sz w:val="20"/>
          <w:szCs w:val="20"/>
          <w:lang w:val="en-GB"/>
        </w:rPr>
        <w:t xml:space="preserve"> who compete jointly for the public contr</w:t>
      </w:r>
      <w:r w:rsidR="00BB44AA">
        <w:rPr>
          <w:rFonts w:ascii="Tahoma" w:hAnsi="Tahoma" w:cs="Tahoma"/>
          <w:bCs/>
          <w:iCs/>
          <w:sz w:val="20"/>
          <w:szCs w:val="20"/>
          <w:lang w:val="en-GB"/>
        </w:rPr>
        <w:t>a</w:t>
      </w:r>
      <w:r w:rsidRPr="0078784A">
        <w:rPr>
          <w:rFonts w:ascii="Tahoma" w:hAnsi="Tahoma" w:cs="Tahoma"/>
          <w:bCs/>
          <w:iCs/>
          <w:sz w:val="20"/>
          <w:szCs w:val="20"/>
          <w:lang w:val="en-GB"/>
        </w:rPr>
        <w:t>ct award, the awarding Entity shall require the agreement regulating their cooperation to be submitted on the date of signing the agreement at the latest.</w:t>
      </w:r>
    </w:p>
    <w:p w:rsidR="000B4EE3" w:rsidRPr="00E1504E" w:rsidRDefault="000B4EE3" w:rsidP="000B4EE3">
      <w:pPr>
        <w:autoSpaceDE w:val="0"/>
        <w:autoSpaceDN w:val="0"/>
        <w:adjustRightInd w:val="0"/>
        <w:spacing w:after="0" w:line="240" w:lineRule="auto"/>
        <w:jc w:val="both"/>
        <w:rPr>
          <w:rFonts w:asciiTheme="minorHAnsi" w:hAnsiTheme="minorHAnsi" w:cs="Arial-BoldItalicMT"/>
          <w:bCs/>
          <w:iCs/>
          <w:sz w:val="24"/>
          <w:szCs w:val="24"/>
          <w:lang w:val="en-GB"/>
        </w:rPr>
      </w:pPr>
    </w:p>
    <w:p w:rsidR="00E23950" w:rsidRPr="0078784A" w:rsidRDefault="00E23950" w:rsidP="00550014">
      <w:pPr>
        <w:autoSpaceDE w:val="0"/>
        <w:autoSpaceDN w:val="0"/>
        <w:adjustRightInd w:val="0"/>
        <w:spacing w:after="0" w:line="240" w:lineRule="auto"/>
        <w:rPr>
          <w:rFonts w:ascii="Tahoma" w:hAnsi="Tahoma" w:cs="Tahoma"/>
          <w:b/>
          <w:sz w:val="20"/>
          <w:szCs w:val="20"/>
          <w:lang w:val="en-GB"/>
        </w:rPr>
      </w:pPr>
      <w:r w:rsidRPr="0078784A">
        <w:rPr>
          <w:rFonts w:ascii="Tahoma" w:hAnsi="Tahoma" w:cs="Tahoma"/>
          <w:b/>
          <w:sz w:val="20"/>
          <w:szCs w:val="20"/>
          <w:lang w:val="en-GB"/>
        </w:rPr>
        <w:t>§ 23. Tender form</w:t>
      </w:r>
    </w:p>
    <w:p w:rsidR="00DC72DA" w:rsidRPr="0078784A" w:rsidRDefault="00DC72DA" w:rsidP="00550014">
      <w:pPr>
        <w:autoSpaceDE w:val="0"/>
        <w:autoSpaceDN w:val="0"/>
        <w:adjustRightInd w:val="0"/>
        <w:spacing w:after="0" w:line="240" w:lineRule="auto"/>
        <w:rPr>
          <w:rFonts w:ascii="Tahoma" w:hAnsi="Tahoma" w:cs="Tahoma"/>
          <w:b/>
          <w:sz w:val="20"/>
          <w:szCs w:val="20"/>
          <w:lang w:val="en-GB"/>
        </w:rPr>
      </w:pPr>
    </w:p>
    <w:p w:rsidR="00550014" w:rsidRPr="0078784A" w:rsidRDefault="009E4AD5" w:rsidP="00550014">
      <w:pPr>
        <w:autoSpaceDE w:val="0"/>
        <w:autoSpaceDN w:val="0"/>
        <w:adjustRightInd w:val="0"/>
        <w:spacing w:after="0" w:line="240" w:lineRule="auto"/>
        <w:rPr>
          <w:rFonts w:ascii="Tahoma" w:hAnsi="Tahoma" w:cs="Tahoma"/>
          <w:sz w:val="20"/>
          <w:szCs w:val="20"/>
          <w:lang w:val="en-GB"/>
        </w:rPr>
      </w:pPr>
      <w:r w:rsidRPr="0078784A">
        <w:rPr>
          <w:rFonts w:ascii="Tahoma" w:hAnsi="Tahoma" w:cs="Tahoma"/>
          <w:sz w:val="20"/>
          <w:szCs w:val="20"/>
          <w:lang w:val="en-GB"/>
        </w:rPr>
        <w:t xml:space="preserve"> The model</w:t>
      </w:r>
      <w:r w:rsidR="00550014" w:rsidRPr="0078784A">
        <w:rPr>
          <w:rFonts w:ascii="Tahoma" w:hAnsi="Tahoma" w:cs="Tahoma"/>
          <w:sz w:val="20"/>
          <w:szCs w:val="20"/>
          <w:lang w:val="en-GB"/>
        </w:rPr>
        <w:t xml:space="preserve"> for </w:t>
      </w:r>
      <w:r w:rsidR="00245C16" w:rsidRPr="0078784A">
        <w:rPr>
          <w:rFonts w:ascii="Tahoma" w:hAnsi="Tahoma" w:cs="Tahoma"/>
          <w:sz w:val="20"/>
          <w:szCs w:val="20"/>
          <w:lang w:val="en-GB"/>
        </w:rPr>
        <w:t xml:space="preserve">the public </w:t>
      </w:r>
      <w:proofErr w:type="spellStart"/>
      <w:r w:rsidR="00245C16" w:rsidRPr="0078784A">
        <w:rPr>
          <w:rFonts w:ascii="Tahoma" w:hAnsi="Tahoma" w:cs="Tahoma"/>
          <w:sz w:val="20"/>
          <w:szCs w:val="20"/>
          <w:lang w:val="en-GB"/>
        </w:rPr>
        <w:t>proceurement</w:t>
      </w:r>
      <w:proofErr w:type="spellEnd"/>
      <w:r w:rsidR="00245C16" w:rsidRPr="0078784A">
        <w:rPr>
          <w:rFonts w:ascii="Tahoma" w:hAnsi="Tahoma" w:cs="Tahoma"/>
          <w:sz w:val="20"/>
          <w:szCs w:val="20"/>
          <w:lang w:val="en-GB"/>
        </w:rPr>
        <w:t xml:space="preserve"> contract</w:t>
      </w:r>
      <w:r w:rsidRPr="0078784A">
        <w:rPr>
          <w:rFonts w:ascii="Tahoma" w:hAnsi="Tahoma" w:cs="Tahoma"/>
          <w:sz w:val="20"/>
          <w:szCs w:val="20"/>
          <w:lang w:val="en-GB"/>
        </w:rPr>
        <w:t xml:space="preserve"> (</w:t>
      </w:r>
      <w:r w:rsidR="00651D76" w:rsidRPr="0078784A">
        <w:rPr>
          <w:rFonts w:ascii="Tahoma" w:hAnsi="Tahoma" w:cs="Tahoma"/>
          <w:sz w:val="20"/>
          <w:szCs w:val="20"/>
          <w:lang w:val="en-GB"/>
        </w:rPr>
        <w:t xml:space="preserve">Model </w:t>
      </w:r>
      <w:r w:rsidRPr="0078784A">
        <w:rPr>
          <w:rFonts w:ascii="Tahoma" w:hAnsi="Tahoma" w:cs="Tahoma"/>
          <w:sz w:val="20"/>
          <w:szCs w:val="20"/>
          <w:lang w:val="en-GB"/>
        </w:rPr>
        <w:t>Agreement)</w:t>
      </w:r>
      <w:r w:rsidR="00245C16" w:rsidRPr="0078784A">
        <w:rPr>
          <w:rFonts w:ascii="Tahoma" w:hAnsi="Tahoma" w:cs="Tahoma"/>
          <w:sz w:val="20"/>
          <w:szCs w:val="20"/>
          <w:lang w:val="en-GB"/>
        </w:rPr>
        <w:t xml:space="preserve"> is </w:t>
      </w:r>
      <w:r w:rsidR="00245C16" w:rsidRPr="0078784A">
        <w:rPr>
          <w:rFonts w:ascii="Tahoma" w:hAnsi="Tahoma" w:cs="Tahoma"/>
          <w:b/>
          <w:sz w:val="20"/>
          <w:szCs w:val="20"/>
          <w:lang w:val="en-GB"/>
        </w:rPr>
        <w:t>Appendix 4</w:t>
      </w:r>
      <w:r w:rsidR="00245C16" w:rsidRPr="0078784A">
        <w:rPr>
          <w:rFonts w:ascii="Tahoma" w:hAnsi="Tahoma" w:cs="Tahoma"/>
          <w:sz w:val="20"/>
          <w:szCs w:val="20"/>
          <w:lang w:val="en-GB"/>
        </w:rPr>
        <w:t xml:space="preserve"> to the</w:t>
      </w:r>
      <w:r w:rsidR="00DC72DA" w:rsidRPr="0078784A">
        <w:rPr>
          <w:rFonts w:ascii="Tahoma" w:hAnsi="Tahoma" w:cs="Tahoma"/>
          <w:sz w:val="20"/>
          <w:szCs w:val="20"/>
          <w:lang w:val="en-GB"/>
        </w:rPr>
        <w:t>se</w:t>
      </w:r>
      <w:r w:rsidR="00245C16" w:rsidRPr="0078784A">
        <w:rPr>
          <w:rFonts w:ascii="Tahoma" w:hAnsi="Tahoma" w:cs="Tahoma"/>
          <w:sz w:val="20"/>
          <w:szCs w:val="20"/>
          <w:lang w:val="en-GB"/>
        </w:rPr>
        <w:t xml:space="preserve"> </w:t>
      </w:r>
      <w:proofErr w:type="spellStart"/>
      <w:r w:rsidR="00245C16" w:rsidRPr="0078784A">
        <w:rPr>
          <w:rFonts w:ascii="Tahoma" w:hAnsi="Tahoma" w:cs="Tahoma"/>
          <w:sz w:val="20"/>
          <w:szCs w:val="20"/>
          <w:lang w:val="en-GB"/>
        </w:rPr>
        <w:t>ToR</w:t>
      </w:r>
      <w:proofErr w:type="spellEnd"/>
      <w:r w:rsidR="00245C16" w:rsidRPr="0078784A">
        <w:rPr>
          <w:rFonts w:ascii="Tahoma" w:hAnsi="Tahoma" w:cs="Tahoma"/>
          <w:sz w:val="20"/>
          <w:szCs w:val="20"/>
          <w:lang w:val="en-GB"/>
        </w:rPr>
        <w:t>.</w:t>
      </w:r>
    </w:p>
    <w:p w:rsidR="00245C16" w:rsidRPr="00E1504E" w:rsidRDefault="00245C16" w:rsidP="00550014">
      <w:pPr>
        <w:autoSpaceDE w:val="0"/>
        <w:autoSpaceDN w:val="0"/>
        <w:adjustRightInd w:val="0"/>
        <w:spacing w:after="0" w:line="240" w:lineRule="auto"/>
        <w:rPr>
          <w:rFonts w:asciiTheme="minorHAnsi" w:hAnsiTheme="minorHAnsi"/>
          <w:sz w:val="24"/>
          <w:szCs w:val="24"/>
          <w:lang w:val="en-GB"/>
        </w:rPr>
      </w:pPr>
    </w:p>
    <w:p w:rsidR="00E23950" w:rsidRPr="0078784A" w:rsidRDefault="00E23950" w:rsidP="00245C16">
      <w:pPr>
        <w:autoSpaceDE w:val="0"/>
        <w:autoSpaceDN w:val="0"/>
        <w:adjustRightInd w:val="0"/>
        <w:spacing w:after="0" w:line="240" w:lineRule="auto"/>
        <w:rPr>
          <w:rFonts w:ascii="Tahoma" w:hAnsi="Tahoma" w:cs="Tahoma"/>
          <w:b/>
          <w:sz w:val="20"/>
          <w:szCs w:val="20"/>
          <w:lang w:val="en-GB"/>
        </w:rPr>
      </w:pPr>
      <w:r w:rsidRPr="0078784A">
        <w:rPr>
          <w:rFonts w:ascii="Tahoma" w:hAnsi="Tahoma" w:cs="Tahoma"/>
          <w:b/>
          <w:sz w:val="20"/>
          <w:szCs w:val="20"/>
          <w:lang w:val="en-GB"/>
        </w:rPr>
        <w:t>§ 24. Requirements securing proper completion of the agreement</w:t>
      </w:r>
    </w:p>
    <w:p w:rsidR="00245C16" w:rsidRPr="0078784A" w:rsidRDefault="00245C16" w:rsidP="00245C16">
      <w:pPr>
        <w:autoSpaceDE w:val="0"/>
        <w:autoSpaceDN w:val="0"/>
        <w:adjustRightInd w:val="0"/>
        <w:spacing w:after="0" w:line="240" w:lineRule="auto"/>
        <w:rPr>
          <w:rFonts w:ascii="Tahoma" w:hAnsi="Tahoma" w:cs="Tahoma"/>
          <w:b/>
          <w:sz w:val="20"/>
          <w:szCs w:val="20"/>
          <w:lang w:val="en-GB"/>
        </w:rPr>
      </w:pPr>
    </w:p>
    <w:p w:rsidR="0078784A" w:rsidRDefault="00245C16" w:rsidP="0078784A">
      <w:pPr>
        <w:pStyle w:val="Akapitzlist"/>
        <w:numPr>
          <w:ilvl w:val="0"/>
          <w:numId w:val="31"/>
        </w:numPr>
        <w:jc w:val="both"/>
        <w:rPr>
          <w:rFonts w:ascii="Tahoma" w:hAnsi="Tahoma" w:cs="Tahoma"/>
          <w:sz w:val="20"/>
          <w:szCs w:val="20"/>
          <w:lang w:val="en-GB"/>
        </w:rPr>
      </w:pPr>
      <w:r w:rsidRPr="0078784A">
        <w:rPr>
          <w:rFonts w:ascii="Tahoma" w:hAnsi="Tahoma" w:cs="Tahoma"/>
          <w:sz w:val="20"/>
          <w:szCs w:val="20"/>
          <w:lang w:val="en-GB"/>
        </w:rPr>
        <w:t>Before sig</w:t>
      </w:r>
      <w:r w:rsidR="00630A29" w:rsidRPr="0078784A">
        <w:rPr>
          <w:rFonts w:ascii="Tahoma" w:hAnsi="Tahoma" w:cs="Tahoma"/>
          <w:sz w:val="20"/>
          <w:szCs w:val="20"/>
          <w:lang w:val="en-GB"/>
        </w:rPr>
        <w:t>ning the contract the Aw</w:t>
      </w:r>
      <w:r w:rsidRPr="0078784A">
        <w:rPr>
          <w:rFonts w:ascii="Tahoma" w:hAnsi="Tahoma" w:cs="Tahoma"/>
          <w:sz w:val="20"/>
          <w:szCs w:val="20"/>
          <w:lang w:val="en-GB"/>
        </w:rPr>
        <w:t>a</w:t>
      </w:r>
      <w:r w:rsidR="00630A29" w:rsidRPr="0078784A">
        <w:rPr>
          <w:rFonts w:ascii="Tahoma" w:hAnsi="Tahoma" w:cs="Tahoma"/>
          <w:sz w:val="20"/>
          <w:szCs w:val="20"/>
          <w:lang w:val="en-GB"/>
        </w:rPr>
        <w:t>r</w:t>
      </w:r>
      <w:r w:rsidRPr="0078784A">
        <w:rPr>
          <w:rFonts w:ascii="Tahoma" w:hAnsi="Tahoma" w:cs="Tahoma"/>
          <w:sz w:val="20"/>
          <w:szCs w:val="20"/>
          <w:lang w:val="en-GB"/>
        </w:rPr>
        <w:t xml:space="preserve">ding Entity </w:t>
      </w:r>
      <w:r w:rsidR="00C514DA" w:rsidRPr="0078784A">
        <w:rPr>
          <w:rFonts w:ascii="Tahoma" w:hAnsi="Tahoma" w:cs="Tahoma"/>
          <w:sz w:val="20"/>
          <w:szCs w:val="20"/>
          <w:lang w:val="en-GB"/>
        </w:rPr>
        <w:t xml:space="preserve">will require to  lodge a security of non-performance </w:t>
      </w:r>
      <w:r w:rsidR="00630A29" w:rsidRPr="0078784A">
        <w:rPr>
          <w:rFonts w:ascii="Tahoma" w:eastAsia="Times New Roman" w:hAnsi="Tahoma" w:cs="Tahoma"/>
          <w:sz w:val="20"/>
          <w:szCs w:val="20"/>
          <w:lang w:val="en-GB" w:eastAsia="pl-PL"/>
        </w:rPr>
        <w:t>or undue performance</w:t>
      </w:r>
      <w:r w:rsidR="00C514DA" w:rsidRPr="0078784A">
        <w:rPr>
          <w:rFonts w:ascii="Tahoma" w:eastAsia="Times New Roman" w:hAnsi="Tahoma" w:cs="Tahoma"/>
          <w:sz w:val="20"/>
          <w:szCs w:val="20"/>
          <w:lang w:val="en-GB" w:eastAsia="pl-PL"/>
        </w:rPr>
        <w:t xml:space="preserve"> </w:t>
      </w:r>
      <w:r w:rsidR="00630A29" w:rsidRPr="0078784A">
        <w:rPr>
          <w:rFonts w:ascii="Tahoma" w:eastAsia="Times New Roman" w:hAnsi="Tahoma" w:cs="Tahoma"/>
          <w:sz w:val="20"/>
          <w:szCs w:val="20"/>
          <w:lang w:val="en-GB" w:eastAsia="pl-PL"/>
        </w:rPr>
        <w:t xml:space="preserve">of the </w:t>
      </w:r>
      <w:r w:rsidR="00630A29" w:rsidRPr="0078784A">
        <w:rPr>
          <w:rFonts w:ascii="Tahoma" w:eastAsia="Times New Roman" w:hAnsi="Tahoma" w:cs="Tahoma"/>
          <w:bCs/>
          <w:sz w:val="20"/>
          <w:szCs w:val="20"/>
          <w:lang w:val="en-GB" w:eastAsia="pl-PL"/>
        </w:rPr>
        <w:t xml:space="preserve">Contract, </w:t>
      </w:r>
      <w:proofErr w:type="spellStart"/>
      <w:r w:rsidR="00630A29" w:rsidRPr="0078784A">
        <w:rPr>
          <w:rFonts w:ascii="Tahoma" w:eastAsia="Times New Roman" w:hAnsi="Tahoma" w:cs="Tahoma"/>
          <w:bCs/>
          <w:sz w:val="20"/>
          <w:szCs w:val="20"/>
          <w:lang w:val="en-GB" w:eastAsia="pl-PL"/>
        </w:rPr>
        <w:t>equaling</w:t>
      </w:r>
      <w:proofErr w:type="spellEnd"/>
      <w:r w:rsidR="00630A29" w:rsidRPr="0078784A">
        <w:rPr>
          <w:rFonts w:ascii="Tahoma" w:eastAsia="Times New Roman" w:hAnsi="Tahoma" w:cs="Tahoma"/>
          <w:bCs/>
          <w:sz w:val="20"/>
          <w:szCs w:val="20"/>
          <w:lang w:val="en-GB" w:eastAsia="pl-PL"/>
        </w:rPr>
        <w:t xml:space="preserve"> 10% of the total </w:t>
      </w:r>
      <w:r w:rsidR="00630A29" w:rsidRPr="0078784A">
        <w:rPr>
          <w:rFonts w:ascii="Tahoma" w:hAnsi="Tahoma" w:cs="Tahoma"/>
          <w:sz w:val="20"/>
          <w:szCs w:val="20"/>
          <w:lang w:val="en-GB"/>
        </w:rPr>
        <w:t>gross value of the order subject.</w:t>
      </w:r>
    </w:p>
    <w:p w:rsidR="00BB44AA" w:rsidRDefault="000769E3" w:rsidP="0078784A">
      <w:pPr>
        <w:pStyle w:val="Akapitzlist"/>
        <w:numPr>
          <w:ilvl w:val="0"/>
          <w:numId w:val="31"/>
        </w:numPr>
        <w:jc w:val="both"/>
        <w:rPr>
          <w:rFonts w:ascii="Tahoma" w:hAnsi="Tahoma" w:cs="Tahoma"/>
          <w:sz w:val="20"/>
          <w:szCs w:val="20"/>
          <w:lang w:val="en-GB"/>
        </w:rPr>
      </w:pPr>
      <w:r>
        <w:rPr>
          <w:rFonts w:ascii="Tahoma" w:hAnsi="Tahoma" w:cs="Tahoma"/>
          <w:sz w:val="20"/>
          <w:szCs w:val="20"/>
          <w:lang w:val="en-GB"/>
        </w:rPr>
        <w:t xml:space="preserve">The security </w:t>
      </w:r>
      <w:r w:rsidRPr="000769E3">
        <w:rPr>
          <w:rFonts w:ascii="Tahoma" w:hAnsi="Tahoma" w:cs="Tahoma"/>
          <w:sz w:val="20"/>
          <w:szCs w:val="20"/>
          <w:lang w:val="en-GB"/>
        </w:rPr>
        <w:t>is used for a cover of claims</w:t>
      </w:r>
      <w:r w:rsidR="00A661DA">
        <w:rPr>
          <w:rFonts w:ascii="Tahoma" w:hAnsi="Tahoma" w:cs="Tahoma"/>
          <w:sz w:val="20"/>
          <w:szCs w:val="20"/>
          <w:lang w:val="en-GB"/>
        </w:rPr>
        <w:t xml:space="preserve"> for non-completion or improper completion of the tender.</w:t>
      </w:r>
    </w:p>
    <w:p w:rsidR="0078784A" w:rsidRPr="0078784A" w:rsidRDefault="00C514DA" w:rsidP="0078784A">
      <w:pPr>
        <w:pStyle w:val="Akapitzlist"/>
        <w:numPr>
          <w:ilvl w:val="0"/>
          <w:numId w:val="31"/>
        </w:numPr>
        <w:jc w:val="both"/>
        <w:rPr>
          <w:rFonts w:ascii="Tahoma" w:hAnsi="Tahoma" w:cs="Tahoma"/>
          <w:sz w:val="20"/>
          <w:szCs w:val="20"/>
          <w:lang w:val="en-GB"/>
        </w:rPr>
      </w:pPr>
      <w:r w:rsidRPr="0078784A">
        <w:rPr>
          <w:rFonts w:ascii="Tahoma" w:eastAsia="Times New Roman" w:hAnsi="Tahoma" w:cs="Tahoma"/>
          <w:bCs/>
          <w:sz w:val="20"/>
          <w:szCs w:val="20"/>
          <w:lang w:val="en-GB" w:eastAsia="pl-PL"/>
        </w:rPr>
        <w:t>A performance g</w:t>
      </w:r>
      <w:r w:rsidRPr="0078784A">
        <w:rPr>
          <w:rFonts w:ascii="Tahoma" w:eastAsia="Times New Roman" w:hAnsi="Tahoma" w:cs="Tahoma"/>
          <w:sz w:val="20"/>
          <w:szCs w:val="20"/>
          <w:lang w:val="en-GB" w:eastAsia="pl-PL"/>
        </w:rPr>
        <w:t>uaran</w:t>
      </w:r>
      <w:r w:rsidRPr="0078784A">
        <w:rPr>
          <w:rFonts w:ascii="Tahoma" w:eastAsia="Times New Roman" w:hAnsi="Tahoma" w:cs="Tahoma"/>
          <w:bCs/>
          <w:sz w:val="20"/>
          <w:szCs w:val="20"/>
          <w:lang w:val="en-GB" w:eastAsia="pl-PL"/>
        </w:rPr>
        <w:t>tee for the</w:t>
      </w:r>
      <w:r w:rsidRPr="0078784A">
        <w:rPr>
          <w:rFonts w:ascii="Tahoma" w:eastAsia="Times New Roman" w:hAnsi="Tahoma" w:cs="Tahoma"/>
          <w:sz w:val="20"/>
          <w:szCs w:val="20"/>
          <w:lang w:val="en-GB" w:eastAsia="pl-PL"/>
        </w:rPr>
        <w:t xml:space="preserve"> completion of the contract can be lodged by the Economic </w:t>
      </w:r>
      <w:proofErr w:type="spellStart"/>
      <w:r w:rsidRPr="0078784A">
        <w:rPr>
          <w:rFonts w:ascii="Tahoma" w:eastAsia="Times New Roman" w:hAnsi="Tahoma" w:cs="Tahoma"/>
          <w:sz w:val="20"/>
          <w:szCs w:val="20"/>
          <w:lang w:val="en-GB" w:eastAsia="pl-PL"/>
        </w:rPr>
        <w:t>Oparator</w:t>
      </w:r>
      <w:proofErr w:type="spellEnd"/>
      <w:r w:rsidRPr="0078784A">
        <w:rPr>
          <w:rFonts w:ascii="Tahoma" w:eastAsia="Times New Roman" w:hAnsi="Tahoma" w:cs="Tahoma"/>
          <w:sz w:val="20"/>
          <w:szCs w:val="20"/>
          <w:lang w:val="en-GB" w:eastAsia="pl-PL"/>
        </w:rPr>
        <w:t xml:space="preserve"> contributed in the fo</w:t>
      </w:r>
      <w:r w:rsidRPr="0078784A">
        <w:rPr>
          <w:rFonts w:ascii="Tahoma" w:eastAsia="Times New Roman" w:hAnsi="Tahoma" w:cs="Tahoma"/>
          <w:bCs/>
          <w:sz w:val="20"/>
          <w:szCs w:val="20"/>
          <w:lang w:val="en-GB" w:eastAsia="pl-PL"/>
        </w:rPr>
        <w:t>rm of :</w:t>
      </w:r>
    </w:p>
    <w:p w:rsidR="00A661DA" w:rsidRPr="00A661DA" w:rsidRDefault="00A661DA" w:rsidP="0078784A">
      <w:pPr>
        <w:pStyle w:val="Akapitzlist"/>
        <w:numPr>
          <w:ilvl w:val="1"/>
          <w:numId w:val="31"/>
        </w:numPr>
        <w:ind w:left="567"/>
        <w:jc w:val="both"/>
        <w:rPr>
          <w:rFonts w:ascii="Tahoma" w:hAnsi="Tahoma" w:cs="Tahoma"/>
          <w:sz w:val="20"/>
          <w:szCs w:val="20"/>
          <w:lang w:val="en-GB"/>
        </w:rPr>
      </w:pPr>
      <w:r>
        <w:rPr>
          <w:rFonts w:ascii="Tahoma" w:eastAsia="Times New Roman" w:hAnsi="Tahoma" w:cs="Tahoma"/>
          <w:bCs/>
          <w:sz w:val="20"/>
          <w:szCs w:val="20"/>
          <w:lang w:val="en-GB" w:eastAsia="pl-PL"/>
        </w:rPr>
        <w:t>in cash</w:t>
      </w:r>
    </w:p>
    <w:p w:rsidR="0078784A" w:rsidRPr="00A661DA" w:rsidRDefault="00B23EF8" w:rsidP="0078784A">
      <w:pPr>
        <w:pStyle w:val="Akapitzlist"/>
        <w:numPr>
          <w:ilvl w:val="1"/>
          <w:numId w:val="31"/>
        </w:numPr>
        <w:ind w:left="567"/>
        <w:jc w:val="both"/>
        <w:rPr>
          <w:rFonts w:ascii="Tahoma" w:hAnsi="Tahoma" w:cs="Tahoma"/>
          <w:sz w:val="20"/>
          <w:szCs w:val="20"/>
          <w:lang w:val="en-GB"/>
        </w:rPr>
      </w:pPr>
      <w:r w:rsidRPr="00A661DA">
        <w:rPr>
          <w:rFonts w:ascii="Tahoma" w:eastAsia="Times New Roman" w:hAnsi="Tahoma" w:cs="Tahoma"/>
          <w:bCs/>
          <w:sz w:val="20"/>
          <w:szCs w:val="20"/>
          <w:lang w:val="en-GB" w:eastAsia="pl-PL"/>
        </w:rPr>
        <w:t xml:space="preserve">bank </w:t>
      </w:r>
      <w:proofErr w:type="spellStart"/>
      <w:r w:rsidRPr="00A661DA">
        <w:rPr>
          <w:rFonts w:ascii="Tahoma" w:eastAsia="Times New Roman" w:hAnsi="Tahoma" w:cs="Tahoma"/>
          <w:bCs/>
          <w:sz w:val="20"/>
          <w:szCs w:val="20"/>
          <w:lang w:val="en-GB" w:eastAsia="pl-PL"/>
        </w:rPr>
        <w:t>surieties</w:t>
      </w:r>
      <w:proofErr w:type="spellEnd"/>
      <w:r w:rsidR="006D568F" w:rsidRPr="00A661DA">
        <w:rPr>
          <w:rFonts w:ascii="Tahoma" w:eastAsia="Times New Roman" w:hAnsi="Tahoma" w:cs="Tahoma"/>
          <w:bCs/>
          <w:sz w:val="20"/>
          <w:szCs w:val="20"/>
          <w:lang w:val="en-GB" w:eastAsia="pl-PL"/>
        </w:rPr>
        <w:t xml:space="preserve"> or</w:t>
      </w:r>
      <w:r w:rsidR="00C514DA" w:rsidRPr="00A661DA">
        <w:rPr>
          <w:rFonts w:ascii="Tahoma" w:eastAsia="Times New Roman" w:hAnsi="Tahoma" w:cs="Tahoma"/>
          <w:bCs/>
          <w:sz w:val="20"/>
          <w:szCs w:val="20"/>
          <w:lang w:val="en-GB" w:eastAsia="pl-PL"/>
        </w:rPr>
        <w:t xml:space="preserve"> guarantees of collective savings-loan fund </w:t>
      </w:r>
      <w:r w:rsidRPr="00A661DA">
        <w:rPr>
          <w:rFonts w:ascii="Tahoma" w:eastAsia="Times New Roman" w:hAnsi="Tahoma" w:cs="Tahoma"/>
          <w:bCs/>
          <w:sz w:val="20"/>
          <w:szCs w:val="20"/>
          <w:lang w:val="en-GB" w:eastAsia="pl-PL"/>
        </w:rPr>
        <w:t xml:space="preserve">provided that the </w:t>
      </w:r>
      <w:proofErr w:type="spellStart"/>
      <w:r w:rsidRPr="00A661DA">
        <w:rPr>
          <w:rFonts w:ascii="Tahoma" w:eastAsia="Times New Roman" w:hAnsi="Tahoma" w:cs="Tahoma"/>
          <w:bCs/>
          <w:sz w:val="20"/>
          <w:szCs w:val="20"/>
          <w:lang w:val="en-GB" w:eastAsia="pl-PL"/>
        </w:rPr>
        <w:t>suriety</w:t>
      </w:r>
      <w:proofErr w:type="spellEnd"/>
      <w:r w:rsidRPr="00A661DA">
        <w:rPr>
          <w:rFonts w:ascii="Tahoma" w:eastAsia="Times New Roman" w:hAnsi="Tahoma" w:cs="Tahoma"/>
          <w:bCs/>
          <w:sz w:val="20"/>
          <w:szCs w:val="20"/>
          <w:lang w:val="en-GB" w:eastAsia="pl-PL"/>
        </w:rPr>
        <w:t xml:space="preserve"> of collective savings-loan fund is always a financial surety; </w:t>
      </w:r>
    </w:p>
    <w:p w:rsidR="0078784A" w:rsidRPr="0078784A" w:rsidRDefault="00B23EF8" w:rsidP="0078784A">
      <w:pPr>
        <w:pStyle w:val="Akapitzlist"/>
        <w:numPr>
          <w:ilvl w:val="1"/>
          <w:numId w:val="31"/>
        </w:numPr>
        <w:ind w:left="567"/>
        <w:jc w:val="both"/>
        <w:rPr>
          <w:rFonts w:ascii="Tahoma" w:hAnsi="Tahoma" w:cs="Tahoma"/>
          <w:sz w:val="20"/>
          <w:szCs w:val="20"/>
          <w:lang w:val="en-GB"/>
        </w:rPr>
      </w:pPr>
      <w:r w:rsidRPr="0078784A">
        <w:rPr>
          <w:rFonts w:ascii="Tahoma" w:eastAsia="Times New Roman" w:hAnsi="Tahoma" w:cs="Tahoma"/>
          <w:bCs/>
          <w:sz w:val="20"/>
          <w:szCs w:val="20"/>
          <w:lang w:val="en-GB" w:eastAsia="pl-PL"/>
        </w:rPr>
        <w:t>bank guarantees,</w:t>
      </w:r>
    </w:p>
    <w:p w:rsidR="0078784A" w:rsidRPr="0078784A" w:rsidRDefault="00B23EF8" w:rsidP="0078784A">
      <w:pPr>
        <w:pStyle w:val="Akapitzlist"/>
        <w:numPr>
          <w:ilvl w:val="1"/>
          <w:numId w:val="31"/>
        </w:numPr>
        <w:ind w:left="567"/>
        <w:jc w:val="both"/>
        <w:rPr>
          <w:rFonts w:ascii="Tahoma" w:hAnsi="Tahoma" w:cs="Tahoma"/>
          <w:sz w:val="20"/>
          <w:szCs w:val="20"/>
          <w:lang w:val="en-GB"/>
        </w:rPr>
      </w:pPr>
      <w:r w:rsidRPr="0078784A">
        <w:rPr>
          <w:rFonts w:ascii="Tahoma" w:eastAsia="Times New Roman" w:hAnsi="Tahoma" w:cs="Tahoma"/>
          <w:bCs/>
          <w:sz w:val="20"/>
          <w:szCs w:val="20"/>
          <w:lang w:val="en-GB" w:eastAsia="pl-PL"/>
        </w:rPr>
        <w:t>insurance guarantees,</w:t>
      </w:r>
    </w:p>
    <w:p w:rsidR="00B23EF8" w:rsidRPr="0078784A" w:rsidRDefault="00B23EF8" w:rsidP="0078784A">
      <w:pPr>
        <w:pStyle w:val="Akapitzlist"/>
        <w:numPr>
          <w:ilvl w:val="1"/>
          <w:numId w:val="31"/>
        </w:numPr>
        <w:ind w:left="567"/>
        <w:jc w:val="both"/>
        <w:rPr>
          <w:rFonts w:ascii="Tahoma" w:hAnsi="Tahoma" w:cs="Tahoma"/>
          <w:sz w:val="20"/>
          <w:szCs w:val="20"/>
          <w:lang w:val="en-GB"/>
        </w:rPr>
      </w:pPr>
      <w:r w:rsidRPr="0078784A">
        <w:rPr>
          <w:rFonts w:ascii="Tahoma" w:eastAsia="Times New Roman" w:hAnsi="Tahoma" w:cs="Tahoma"/>
          <w:bCs/>
          <w:sz w:val="20"/>
          <w:szCs w:val="20"/>
          <w:lang w:val="en-GB" w:eastAsia="pl-PL"/>
        </w:rPr>
        <w:t xml:space="preserve">the </w:t>
      </w:r>
      <w:proofErr w:type="spellStart"/>
      <w:r w:rsidRPr="0078784A">
        <w:rPr>
          <w:rFonts w:ascii="Tahoma" w:eastAsia="Times New Roman" w:hAnsi="Tahoma" w:cs="Tahoma"/>
          <w:bCs/>
          <w:sz w:val="20"/>
          <w:szCs w:val="20"/>
          <w:lang w:val="en-GB" w:eastAsia="pl-PL"/>
        </w:rPr>
        <w:t>surieties</w:t>
      </w:r>
      <w:proofErr w:type="spellEnd"/>
      <w:r w:rsidRPr="0078784A">
        <w:rPr>
          <w:rFonts w:ascii="Tahoma" w:eastAsia="Times New Roman" w:hAnsi="Tahoma" w:cs="Tahoma"/>
          <w:bCs/>
          <w:sz w:val="20"/>
          <w:szCs w:val="20"/>
          <w:lang w:val="en-GB" w:eastAsia="pl-PL"/>
        </w:rPr>
        <w:t xml:space="preserve"> given by other entities referred to in Article 6b (5) (2) of the Act on the establishment of the Polish Agency for </w:t>
      </w:r>
      <w:r w:rsidR="00CC0E7F" w:rsidRPr="0078784A">
        <w:rPr>
          <w:rFonts w:ascii="Tahoma" w:eastAsia="Times New Roman" w:hAnsi="Tahoma" w:cs="Tahoma"/>
          <w:bCs/>
          <w:sz w:val="20"/>
          <w:szCs w:val="20"/>
          <w:lang w:val="en-GB" w:eastAsia="pl-PL"/>
        </w:rPr>
        <w:t>Enterprise Development of Novemb</w:t>
      </w:r>
      <w:r w:rsidRPr="0078784A">
        <w:rPr>
          <w:rFonts w:ascii="Tahoma" w:eastAsia="Times New Roman" w:hAnsi="Tahoma" w:cs="Tahoma"/>
          <w:bCs/>
          <w:sz w:val="20"/>
          <w:szCs w:val="20"/>
          <w:lang w:val="en-GB" w:eastAsia="pl-PL"/>
        </w:rPr>
        <w:t>er 9, 2000 (Journal of Laws, 2007, No.42, item 275</w:t>
      </w:r>
      <w:r w:rsidR="00651D76" w:rsidRPr="0078784A">
        <w:rPr>
          <w:rFonts w:ascii="Tahoma" w:eastAsia="Times New Roman" w:hAnsi="Tahoma" w:cs="Tahoma"/>
          <w:bCs/>
          <w:sz w:val="20"/>
          <w:szCs w:val="20"/>
          <w:lang w:val="en-GB" w:eastAsia="pl-PL"/>
        </w:rPr>
        <w:t>,</w:t>
      </w:r>
      <w:r w:rsidRPr="0078784A">
        <w:rPr>
          <w:rFonts w:ascii="Tahoma" w:eastAsia="Times New Roman" w:hAnsi="Tahoma" w:cs="Tahoma"/>
          <w:bCs/>
          <w:sz w:val="20"/>
          <w:szCs w:val="20"/>
          <w:lang w:val="en-GB" w:eastAsia="pl-PL"/>
        </w:rPr>
        <w:t xml:space="preserve"> as amended).</w:t>
      </w:r>
    </w:p>
    <w:p w:rsidR="00CB39EE" w:rsidRPr="0078784A" w:rsidRDefault="00CB39EE" w:rsidP="0078784A">
      <w:pPr>
        <w:spacing w:after="0"/>
        <w:jc w:val="both"/>
        <w:rPr>
          <w:rFonts w:ascii="Tahoma" w:hAnsi="Tahoma" w:cs="Tahoma"/>
          <w:bCs/>
          <w:sz w:val="20"/>
          <w:szCs w:val="20"/>
          <w:lang w:val="en-GB"/>
        </w:rPr>
      </w:pPr>
      <w:r w:rsidRPr="0078784A">
        <w:rPr>
          <w:rFonts w:ascii="Tahoma" w:hAnsi="Tahoma" w:cs="Tahoma"/>
          <w:bCs/>
          <w:sz w:val="20"/>
          <w:szCs w:val="20"/>
          <w:lang w:val="en-GB"/>
        </w:rPr>
        <w:t>4. The end-use security shall be paid to the bank account of the Institute of Aviation, Bank PKO S.A., Account No.: 90 1240 6247 1111 0000 4977 2760.</w:t>
      </w:r>
    </w:p>
    <w:p w:rsidR="00630A29" w:rsidRPr="0078784A" w:rsidRDefault="00CC0E7F" w:rsidP="00CC0E7F">
      <w:pPr>
        <w:jc w:val="both"/>
        <w:rPr>
          <w:rFonts w:ascii="Tahoma" w:eastAsia="Times New Roman" w:hAnsi="Tahoma" w:cs="Tahoma"/>
          <w:sz w:val="20"/>
          <w:szCs w:val="20"/>
          <w:lang w:val="en-GB" w:eastAsia="pl-PL"/>
        </w:rPr>
      </w:pPr>
      <w:r w:rsidRPr="0078784A">
        <w:rPr>
          <w:rFonts w:ascii="Tahoma" w:hAnsi="Tahoma" w:cs="Tahoma"/>
          <w:bCs/>
          <w:sz w:val="20"/>
          <w:szCs w:val="20"/>
          <w:lang w:val="en-GB"/>
        </w:rPr>
        <w:t xml:space="preserve">5. Securities provided in </w:t>
      </w:r>
      <w:r w:rsidR="00CB39EE" w:rsidRPr="0078784A">
        <w:rPr>
          <w:rFonts w:ascii="Tahoma" w:hAnsi="Tahoma" w:cs="Tahoma"/>
          <w:bCs/>
          <w:sz w:val="20"/>
          <w:szCs w:val="20"/>
          <w:lang w:val="en-GB"/>
        </w:rPr>
        <w:t xml:space="preserve">non-pecuniary forms shall be submitted in the originals. The contents of the guarantees shall clearly state the form of representing the Guarantor. The guarantee has to be signed </w:t>
      </w:r>
      <w:r w:rsidR="00CB39EE" w:rsidRPr="0078784A">
        <w:rPr>
          <w:rFonts w:ascii="Tahoma" w:hAnsi="Tahoma" w:cs="Tahoma"/>
          <w:bCs/>
          <w:sz w:val="20"/>
          <w:szCs w:val="20"/>
          <w:lang w:val="en-GB"/>
        </w:rPr>
        <w:lastRenderedPageBreak/>
        <w:t xml:space="preserve">by </w:t>
      </w:r>
      <w:r w:rsidR="00AA6DAB" w:rsidRPr="0078784A">
        <w:rPr>
          <w:rFonts w:ascii="Tahoma" w:hAnsi="Tahoma" w:cs="Tahoma"/>
          <w:bCs/>
          <w:sz w:val="20"/>
          <w:szCs w:val="20"/>
          <w:lang w:val="en-GB"/>
        </w:rPr>
        <w:t xml:space="preserve">an authorised representative of the Guarantor. </w:t>
      </w:r>
      <w:r w:rsidRPr="0078784A">
        <w:rPr>
          <w:rFonts w:ascii="Tahoma" w:hAnsi="Tahoma" w:cs="Tahoma"/>
          <w:bCs/>
          <w:sz w:val="20"/>
          <w:szCs w:val="20"/>
          <w:lang w:val="en-GB"/>
        </w:rPr>
        <w:t>The signature has to be made in</w:t>
      </w:r>
      <w:r w:rsidR="00AA6DAB" w:rsidRPr="0078784A">
        <w:rPr>
          <w:rFonts w:ascii="Tahoma" w:hAnsi="Tahoma" w:cs="Tahoma"/>
          <w:sz w:val="20"/>
          <w:szCs w:val="20"/>
          <w:lang w:val="en-GB"/>
        </w:rPr>
        <w:t xml:space="preserve"> a fo</w:t>
      </w:r>
      <w:r w:rsidR="00AA6DAB" w:rsidRPr="0078784A">
        <w:rPr>
          <w:rFonts w:ascii="Tahoma" w:hAnsi="Tahoma" w:cs="Tahoma"/>
          <w:bCs/>
          <w:sz w:val="20"/>
          <w:szCs w:val="20"/>
          <w:lang w:val="en-GB"/>
        </w:rPr>
        <w:t>rm that permits identification, for example, a  legible signature or  placed with a name seal.</w:t>
      </w:r>
      <w:r w:rsidR="00630A29" w:rsidRPr="0078784A">
        <w:rPr>
          <w:rFonts w:ascii="Tahoma" w:eastAsia="Times New Roman" w:hAnsi="Tahoma" w:cs="Tahoma"/>
          <w:sz w:val="20"/>
          <w:szCs w:val="20"/>
          <w:lang w:val="en-GB" w:eastAsia="pl-PL"/>
        </w:rPr>
        <w:t xml:space="preserve"> </w:t>
      </w:r>
    </w:p>
    <w:p w:rsidR="00161907" w:rsidRPr="0078784A" w:rsidRDefault="00161907" w:rsidP="00AA6DAB">
      <w:pPr>
        <w:rPr>
          <w:rFonts w:ascii="Tahoma" w:eastAsia="Times New Roman" w:hAnsi="Tahoma" w:cs="Tahoma"/>
          <w:sz w:val="20"/>
          <w:szCs w:val="20"/>
          <w:lang w:val="en-GB" w:eastAsia="pl-PL"/>
        </w:rPr>
      </w:pPr>
      <w:r w:rsidRPr="0078784A">
        <w:rPr>
          <w:rFonts w:ascii="Tahoma" w:eastAsia="Times New Roman" w:hAnsi="Tahoma" w:cs="Tahoma"/>
          <w:sz w:val="20"/>
          <w:szCs w:val="20"/>
          <w:lang w:val="en-GB" w:eastAsia="pl-PL"/>
        </w:rPr>
        <w:t>6. Non-pecuniary forms of securities will be issued with the period of val</w:t>
      </w:r>
      <w:r w:rsidR="006C1EE1" w:rsidRPr="0078784A">
        <w:rPr>
          <w:rFonts w:ascii="Tahoma" w:eastAsia="Times New Roman" w:hAnsi="Tahoma" w:cs="Tahoma"/>
          <w:sz w:val="20"/>
          <w:szCs w:val="20"/>
          <w:lang w:val="en-GB" w:eastAsia="pl-PL"/>
        </w:rPr>
        <w:t xml:space="preserve">idity 30 days longer than the </w:t>
      </w:r>
      <w:r w:rsidRPr="0078784A">
        <w:rPr>
          <w:rFonts w:ascii="Tahoma" w:eastAsia="Times New Roman" w:hAnsi="Tahoma" w:cs="Tahoma"/>
          <w:sz w:val="20"/>
          <w:szCs w:val="20"/>
          <w:lang w:val="en-GB" w:eastAsia="pl-PL"/>
        </w:rPr>
        <w:t>term of the agreement is valid.</w:t>
      </w:r>
    </w:p>
    <w:p w:rsidR="00161907" w:rsidRPr="0078784A" w:rsidRDefault="00161907" w:rsidP="00AA6DAB">
      <w:pPr>
        <w:rPr>
          <w:rFonts w:ascii="Tahoma" w:eastAsia="Times New Roman" w:hAnsi="Tahoma" w:cs="Tahoma"/>
          <w:sz w:val="20"/>
          <w:szCs w:val="20"/>
          <w:lang w:val="en-GB" w:eastAsia="pl-PL"/>
        </w:rPr>
      </w:pPr>
      <w:r w:rsidRPr="0078784A">
        <w:rPr>
          <w:rFonts w:ascii="Tahoma" w:eastAsia="Times New Roman" w:hAnsi="Tahoma" w:cs="Tahoma"/>
          <w:sz w:val="20"/>
          <w:szCs w:val="20"/>
          <w:lang w:val="en-GB" w:eastAsia="pl-PL"/>
        </w:rPr>
        <w:t>7. In the c</w:t>
      </w:r>
      <w:r w:rsidR="006D568F" w:rsidRPr="0078784A">
        <w:rPr>
          <w:rFonts w:ascii="Tahoma" w:eastAsia="Times New Roman" w:hAnsi="Tahoma" w:cs="Tahoma"/>
          <w:sz w:val="20"/>
          <w:szCs w:val="20"/>
          <w:lang w:val="en-GB" w:eastAsia="pl-PL"/>
        </w:rPr>
        <w:t>ase the order is not completed o</w:t>
      </w:r>
      <w:r w:rsidRPr="0078784A">
        <w:rPr>
          <w:rFonts w:ascii="Tahoma" w:eastAsia="Times New Roman" w:hAnsi="Tahoma" w:cs="Tahoma"/>
          <w:sz w:val="20"/>
          <w:szCs w:val="20"/>
          <w:lang w:val="en-GB" w:eastAsia="pl-PL"/>
        </w:rPr>
        <w:t>n the date given in the E</w:t>
      </w:r>
      <w:r w:rsidR="00516C7A" w:rsidRPr="0078784A">
        <w:rPr>
          <w:rFonts w:ascii="Tahoma" w:eastAsia="Times New Roman" w:hAnsi="Tahoma" w:cs="Tahoma"/>
          <w:sz w:val="20"/>
          <w:szCs w:val="20"/>
          <w:lang w:val="en-GB" w:eastAsia="pl-PL"/>
        </w:rPr>
        <w:t xml:space="preserve">conomic </w:t>
      </w:r>
      <w:proofErr w:type="spellStart"/>
      <w:r w:rsidR="00516C7A" w:rsidRPr="0078784A">
        <w:rPr>
          <w:rFonts w:ascii="Tahoma" w:eastAsia="Times New Roman" w:hAnsi="Tahoma" w:cs="Tahoma"/>
          <w:sz w:val="20"/>
          <w:szCs w:val="20"/>
          <w:lang w:val="en-GB" w:eastAsia="pl-PL"/>
        </w:rPr>
        <w:t>Oparator’s</w:t>
      </w:r>
      <w:proofErr w:type="spellEnd"/>
      <w:r w:rsidR="00516C7A" w:rsidRPr="0078784A">
        <w:rPr>
          <w:rFonts w:ascii="Tahoma" w:eastAsia="Times New Roman" w:hAnsi="Tahoma" w:cs="Tahoma"/>
          <w:sz w:val="20"/>
          <w:szCs w:val="20"/>
          <w:lang w:val="en-GB" w:eastAsia="pl-PL"/>
        </w:rPr>
        <w:t xml:space="preserve"> </w:t>
      </w:r>
      <w:r w:rsidR="00355D01" w:rsidRPr="0078784A">
        <w:rPr>
          <w:rFonts w:ascii="Tahoma" w:eastAsia="Times New Roman" w:hAnsi="Tahoma" w:cs="Tahoma"/>
          <w:sz w:val="20"/>
          <w:szCs w:val="20"/>
          <w:lang w:val="en-GB" w:eastAsia="pl-PL"/>
        </w:rPr>
        <w:t>tender</w:t>
      </w:r>
      <w:r w:rsidR="00516C7A" w:rsidRPr="0078784A">
        <w:rPr>
          <w:rFonts w:ascii="Tahoma" w:eastAsia="Times New Roman" w:hAnsi="Tahoma" w:cs="Tahoma"/>
          <w:sz w:val="20"/>
          <w:szCs w:val="20"/>
          <w:lang w:val="en-GB" w:eastAsia="pl-PL"/>
        </w:rPr>
        <w:t>, the end-use security is valid till the date of actual completion of the order confirmed by work acceptance certificate.</w:t>
      </w:r>
    </w:p>
    <w:p w:rsidR="002F34EF" w:rsidRPr="00E402D2" w:rsidRDefault="002F34EF" w:rsidP="00AA6DAB">
      <w:pPr>
        <w:autoSpaceDE w:val="0"/>
        <w:autoSpaceDN w:val="0"/>
        <w:adjustRightInd w:val="0"/>
        <w:spacing w:after="0" w:line="240" w:lineRule="auto"/>
        <w:rPr>
          <w:rFonts w:ascii="Tahoma" w:hAnsi="Tahoma" w:cs="Tahoma"/>
          <w:b/>
          <w:sz w:val="20"/>
          <w:szCs w:val="20"/>
          <w:lang w:val="en-GB"/>
        </w:rPr>
      </w:pPr>
    </w:p>
    <w:p w:rsidR="00E23950" w:rsidRPr="00E402D2" w:rsidRDefault="00E23950" w:rsidP="00AA6DAB">
      <w:pPr>
        <w:autoSpaceDE w:val="0"/>
        <w:autoSpaceDN w:val="0"/>
        <w:adjustRightInd w:val="0"/>
        <w:spacing w:after="0" w:line="240" w:lineRule="auto"/>
        <w:rPr>
          <w:rFonts w:ascii="Tahoma" w:hAnsi="Tahoma" w:cs="Tahoma"/>
          <w:b/>
          <w:sz w:val="20"/>
          <w:szCs w:val="20"/>
          <w:lang w:val="en-GB"/>
        </w:rPr>
      </w:pPr>
      <w:r w:rsidRPr="00E402D2">
        <w:rPr>
          <w:rFonts w:ascii="Tahoma" w:hAnsi="Tahoma" w:cs="Tahoma"/>
          <w:b/>
          <w:sz w:val="20"/>
          <w:szCs w:val="20"/>
          <w:lang w:val="en-GB"/>
        </w:rPr>
        <w:t>§ 25</w:t>
      </w:r>
      <w:r w:rsidR="002F34EF" w:rsidRPr="00E402D2">
        <w:rPr>
          <w:rFonts w:ascii="Tahoma" w:hAnsi="Tahoma" w:cs="Tahoma"/>
          <w:b/>
          <w:sz w:val="20"/>
          <w:szCs w:val="20"/>
          <w:lang w:val="en-GB"/>
        </w:rPr>
        <w:t>.</w:t>
      </w:r>
      <w:r w:rsidRPr="00E402D2">
        <w:rPr>
          <w:rFonts w:ascii="Tahoma" w:hAnsi="Tahoma" w:cs="Tahoma"/>
          <w:b/>
          <w:sz w:val="20"/>
          <w:szCs w:val="20"/>
          <w:lang w:val="en-GB"/>
        </w:rPr>
        <w:t xml:space="preserve"> Amendments to granting public procurement agreement</w:t>
      </w:r>
    </w:p>
    <w:p w:rsidR="00325797" w:rsidRPr="00E402D2" w:rsidRDefault="00325797" w:rsidP="00AA6DAB">
      <w:pPr>
        <w:autoSpaceDE w:val="0"/>
        <w:autoSpaceDN w:val="0"/>
        <w:adjustRightInd w:val="0"/>
        <w:spacing w:after="0" w:line="240" w:lineRule="auto"/>
        <w:rPr>
          <w:rFonts w:ascii="Tahoma" w:hAnsi="Tahoma" w:cs="Tahoma"/>
          <w:b/>
          <w:sz w:val="20"/>
          <w:szCs w:val="20"/>
          <w:lang w:val="en-GB"/>
        </w:rPr>
      </w:pPr>
    </w:p>
    <w:p w:rsidR="00325797" w:rsidRPr="00E402D2" w:rsidRDefault="0040797D" w:rsidP="00325797">
      <w:pPr>
        <w:spacing w:after="0" w:line="240" w:lineRule="auto"/>
        <w:rPr>
          <w:rFonts w:ascii="Tahoma" w:eastAsia="Times New Roman" w:hAnsi="Tahoma" w:cs="Tahoma"/>
          <w:bCs/>
          <w:sz w:val="20"/>
          <w:szCs w:val="20"/>
          <w:lang w:val="en-GB" w:eastAsia="pl-PL"/>
        </w:rPr>
      </w:pPr>
      <w:r>
        <w:rPr>
          <w:rFonts w:ascii="Tahoma" w:eastAsia="Times New Roman" w:hAnsi="Tahoma" w:cs="Tahoma"/>
          <w:sz w:val="20"/>
          <w:szCs w:val="20"/>
          <w:lang w:val="en-GB" w:eastAsia="pl-PL"/>
        </w:rPr>
        <w:t xml:space="preserve">According to </w:t>
      </w:r>
      <w:r w:rsidR="00325797" w:rsidRPr="00E402D2">
        <w:rPr>
          <w:rFonts w:ascii="Tahoma" w:eastAsia="Times New Roman" w:hAnsi="Tahoma" w:cs="Tahoma"/>
          <w:sz w:val="20"/>
          <w:szCs w:val="20"/>
          <w:lang w:val="en-GB" w:eastAsia="pl-PL"/>
        </w:rPr>
        <w:t xml:space="preserve">Article </w:t>
      </w:r>
      <w:r w:rsidR="006F7327">
        <w:rPr>
          <w:rFonts w:ascii="Tahoma" w:eastAsia="Times New Roman" w:hAnsi="Tahoma" w:cs="Tahoma"/>
          <w:sz w:val="20"/>
          <w:szCs w:val="20"/>
          <w:lang w:val="en-GB" w:eastAsia="pl-PL"/>
        </w:rPr>
        <w:t>144</w:t>
      </w:r>
      <w:r w:rsidR="00325797" w:rsidRPr="00E402D2">
        <w:rPr>
          <w:rFonts w:ascii="Tahoma" w:eastAsia="Times New Roman" w:hAnsi="Tahoma" w:cs="Tahoma"/>
          <w:bCs/>
          <w:sz w:val="20"/>
          <w:szCs w:val="20"/>
          <w:lang w:val="en-GB" w:eastAsia="pl-PL"/>
        </w:rPr>
        <w:t>(</w:t>
      </w:r>
      <w:r w:rsidR="006F7327">
        <w:rPr>
          <w:rFonts w:ascii="Tahoma" w:eastAsia="Times New Roman" w:hAnsi="Tahoma" w:cs="Tahoma"/>
          <w:bCs/>
          <w:sz w:val="20"/>
          <w:szCs w:val="20"/>
          <w:lang w:val="en-GB" w:eastAsia="pl-PL"/>
        </w:rPr>
        <w:t>1</w:t>
      </w:r>
      <w:r w:rsidR="00325797" w:rsidRPr="00E402D2">
        <w:rPr>
          <w:rFonts w:ascii="Tahoma" w:eastAsia="Times New Roman" w:hAnsi="Tahoma" w:cs="Tahoma"/>
          <w:bCs/>
          <w:sz w:val="20"/>
          <w:szCs w:val="20"/>
          <w:lang w:val="en-GB" w:eastAsia="pl-PL"/>
        </w:rPr>
        <w:t xml:space="preserve">) </w:t>
      </w:r>
      <w:r>
        <w:rPr>
          <w:rFonts w:ascii="Tahoma" w:eastAsia="Times New Roman" w:hAnsi="Tahoma" w:cs="Tahoma"/>
          <w:bCs/>
          <w:sz w:val="20"/>
          <w:szCs w:val="20"/>
          <w:lang w:val="en-GB" w:eastAsia="pl-PL"/>
        </w:rPr>
        <w:t xml:space="preserve"> the Awarding Entity </w:t>
      </w:r>
      <w:r w:rsidR="00325797" w:rsidRPr="00E402D2">
        <w:rPr>
          <w:rFonts w:ascii="Tahoma" w:eastAsia="Times New Roman" w:hAnsi="Tahoma" w:cs="Tahoma"/>
          <w:bCs/>
          <w:sz w:val="20"/>
          <w:szCs w:val="20"/>
          <w:lang w:val="en-GB" w:eastAsia="pl-PL"/>
        </w:rPr>
        <w:t xml:space="preserve">provides </w:t>
      </w:r>
      <w:r w:rsidR="002C5C9E">
        <w:rPr>
          <w:rFonts w:ascii="Tahoma" w:eastAsia="Times New Roman" w:hAnsi="Tahoma" w:cs="Tahoma"/>
          <w:bCs/>
          <w:sz w:val="20"/>
          <w:szCs w:val="20"/>
          <w:lang w:val="en-GB" w:eastAsia="pl-PL"/>
        </w:rPr>
        <w:t>for changes in</w:t>
      </w:r>
      <w:r w:rsidR="00AC5A81">
        <w:rPr>
          <w:rFonts w:ascii="Tahoma" w:eastAsia="Times New Roman" w:hAnsi="Tahoma" w:cs="Tahoma"/>
          <w:bCs/>
          <w:sz w:val="20"/>
          <w:szCs w:val="20"/>
          <w:lang w:val="en-GB" w:eastAsia="pl-PL"/>
        </w:rPr>
        <w:t xml:space="preserve"> </w:t>
      </w:r>
      <w:r w:rsidR="00325797" w:rsidRPr="00E402D2">
        <w:rPr>
          <w:rFonts w:ascii="Tahoma" w:eastAsia="Times New Roman" w:hAnsi="Tahoma" w:cs="Tahoma"/>
          <w:bCs/>
          <w:sz w:val="20"/>
          <w:szCs w:val="20"/>
          <w:lang w:val="en-GB" w:eastAsia="pl-PL"/>
        </w:rPr>
        <w:t>t</w:t>
      </w:r>
      <w:r>
        <w:rPr>
          <w:rFonts w:ascii="Tahoma" w:eastAsia="Times New Roman" w:hAnsi="Tahoma" w:cs="Tahoma"/>
          <w:bCs/>
          <w:sz w:val="20"/>
          <w:szCs w:val="20"/>
          <w:lang w:val="en-GB" w:eastAsia="pl-PL"/>
        </w:rPr>
        <w:t>he Public procurement agreement</w:t>
      </w:r>
      <w:r w:rsidR="00325797" w:rsidRPr="00E402D2">
        <w:rPr>
          <w:rFonts w:ascii="Tahoma" w:eastAsia="Times New Roman" w:hAnsi="Tahoma" w:cs="Tahoma"/>
          <w:bCs/>
          <w:sz w:val="20"/>
          <w:szCs w:val="20"/>
          <w:lang w:val="en-GB" w:eastAsia="pl-PL"/>
        </w:rPr>
        <w:t xml:space="preserve"> when:</w:t>
      </w:r>
    </w:p>
    <w:p w:rsidR="00516C7A" w:rsidRPr="00E402D2" w:rsidRDefault="00516C7A" w:rsidP="00325797">
      <w:pPr>
        <w:spacing w:after="0" w:line="240" w:lineRule="auto"/>
        <w:rPr>
          <w:rFonts w:ascii="Tahoma" w:eastAsia="Times New Roman" w:hAnsi="Tahoma" w:cs="Tahoma"/>
          <w:b/>
          <w:bCs/>
          <w:sz w:val="20"/>
          <w:szCs w:val="20"/>
          <w:lang w:val="en-GB" w:eastAsia="pl-PL"/>
        </w:rPr>
      </w:pPr>
    </w:p>
    <w:p w:rsidR="00325797" w:rsidRPr="00E402D2" w:rsidRDefault="00325797" w:rsidP="0071103F">
      <w:pPr>
        <w:pStyle w:val="Akapitzlist"/>
        <w:numPr>
          <w:ilvl w:val="0"/>
          <w:numId w:val="23"/>
        </w:numPr>
        <w:spacing w:after="0" w:line="240" w:lineRule="auto"/>
        <w:jc w:val="both"/>
        <w:rPr>
          <w:rFonts w:ascii="Tahoma" w:eastAsia="Times New Roman" w:hAnsi="Tahoma" w:cs="Tahoma"/>
          <w:sz w:val="20"/>
          <w:szCs w:val="20"/>
          <w:lang w:val="en-GB" w:eastAsia="pl-PL"/>
        </w:rPr>
      </w:pPr>
      <w:r w:rsidRPr="00E402D2">
        <w:rPr>
          <w:rFonts w:ascii="Tahoma" w:hAnsi="Tahoma" w:cs="Tahoma"/>
          <w:bCs/>
          <w:sz w:val="20"/>
          <w:szCs w:val="20"/>
          <w:lang w:val="en-GB"/>
        </w:rPr>
        <w:t>a change in the mandator</w:t>
      </w:r>
      <w:r w:rsidRPr="00E402D2">
        <w:rPr>
          <w:rFonts w:ascii="Tahoma" w:hAnsi="Tahoma" w:cs="Tahoma"/>
          <w:sz w:val="20"/>
          <w:szCs w:val="20"/>
          <w:lang w:val="en-GB"/>
        </w:rPr>
        <w:t>y legislation occurs which influences the completion of the order subject;</w:t>
      </w:r>
    </w:p>
    <w:p w:rsidR="00325797" w:rsidRPr="00E402D2" w:rsidRDefault="00325797" w:rsidP="0071103F">
      <w:pPr>
        <w:pStyle w:val="Akapitzlist"/>
        <w:numPr>
          <w:ilvl w:val="0"/>
          <w:numId w:val="23"/>
        </w:numPr>
        <w:spacing w:after="0" w:line="240" w:lineRule="auto"/>
        <w:jc w:val="both"/>
        <w:rPr>
          <w:rFonts w:ascii="Tahoma" w:eastAsia="Times New Roman" w:hAnsi="Tahoma" w:cs="Tahoma"/>
          <w:sz w:val="20"/>
          <w:szCs w:val="20"/>
          <w:lang w:val="en-GB" w:eastAsia="pl-PL"/>
        </w:rPr>
      </w:pPr>
      <w:r w:rsidRPr="00E402D2">
        <w:rPr>
          <w:rFonts w:ascii="Tahoma" w:hAnsi="Tahoma" w:cs="Tahoma"/>
          <w:sz w:val="20"/>
          <w:szCs w:val="20"/>
          <w:lang w:val="en-GB"/>
        </w:rPr>
        <w:t xml:space="preserve">The Economic </w:t>
      </w:r>
      <w:proofErr w:type="spellStart"/>
      <w:r w:rsidRPr="00E402D2">
        <w:rPr>
          <w:rFonts w:ascii="Tahoma" w:hAnsi="Tahoma" w:cs="Tahoma"/>
          <w:sz w:val="20"/>
          <w:szCs w:val="20"/>
          <w:lang w:val="en-GB"/>
        </w:rPr>
        <w:t>Oparator</w:t>
      </w:r>
      <w:proofErr w:type="spellEnd"/>
      <w:r w:rsidRPr="00E402D2">
        <w:rPr>
          <w:rFonts w:ascii="Tahoma" w:hAnsi="Tahoma" w:cs="Tahoma"/>
          <w:sz w:val="20"/>
          <w:szCs w:val="20"/>
          <w:lang w:val="en-GB"/>
        </w:rPr>
        <w:t xml:space="preserve"> will offer equipment </w:t>
      </w:r>
      <w:r w:rsidR="007E20E3" w:rsidRPr="00E402D2">
        <w:rPr>
          <w:rFonts w:ascii="Tahoma" w:hAnsi="Tahoma" w:cs="Tahoma"/>
          <w:sz w:val="20"/>
          <w:szCs w:val="20"/>
          <w:lang w:val="en-GB"/>
        </w:rPr>
        <w:t>with</w:t>
      </w:r>
      <w:r w:rsidRPr="00E402D2">
        <w:rPr>
          <w:rFonts w:ascii="Tahoma" w:hAnsi="Tahoma" w:cs="Tahoma"/>
          <w:sz w:val="20"/>
          <w:szCs w:val="20"/>
          <w:lang w:val="en-GB"/>
        </w:rPr>
        <w:t xml:space="preserve"> technical parameters better than the minimal  technical parameters presented in the description of the </w:t>
      </w:r>
      <w:r w:rsidR="00355D01" w:rsidRPr="00E402D2">
        <w:rPr>
          <w:rFonts w:ascii="Tahoma" w:hAnsi="Tahoma" w:cs="Tahoma"/>
          <w:sz w:val="20"/>
          <w:szCs w:val="20"/>
          <w:lang w:val="en-GB"/>
        </w:rPr>
        <w:t>tender</w:t>
      </w:r>
      <w:r w:rsidRPr="00E402D2">
        <w:rPr>
          <w:rFonts w:ascii="Tahoma" w:hAnsi="Tahoma" w:cs="Tahoma"/>
          <w:sz w:val="20"/>
          <w:szCs w:val="20"/>
          <w:lang w:val="en-GB"/>
        </w:rPr>
        <w:t xml:space="preserve"> subject provided that </w:t>
      </w:r>
      <w:r w:rsidR="00161907" w:rsidRPr="00E402D2">
        <w:rPr>
          <w:rFonts w:ascii="Tahoma" w:hAnsi="Tahoma" w:cs="Tahoma"/>
          <w:sz w:val="20"/>
          <w:szCs w:val="20"/>
          <w:lang w:val="en-GB"/>
        </w:rPr>
        <w:t>the payment for completing the order will not increase</w:t>
      </w:r>
    </w:p>
    <w:p w:rsidR="00161907" w:rsidRPr="00E402D2" w:rsidRDefault="00161907" w:rsidP="0071103F">
      <w:pPr>
        <w:pStyle w:val="Akapitzlist"/>
        <w:numPr>
          <w:ilvl w:val="0"/>
          <w:numId w:val="23"/>
        </w:numPr>
        <w:spacing w:after="0" w:line="240" w:lineRule="auto"/>
        <w:jc w:val="both"/>
        <w:rPr>
          <w:rFonts w:ascii="Tahoma" w:eastAsia="Times New Roman" w:hAnsi="Tahoma" w:cs="Tahoma"/>
          <w:sz w:val="20"/>
          <w:szCs w:val="20"/>
          <w:lang w:val="en-GB" w:eastAsia="pl-PL"/>
        </w:rPr>
      </w:pPr>
      <w:r w:rsidRPr="00E402D2">
        <w:rPr>
          <w:rFonts w:ascii="Tahoma" w:hAnsi="Tahoma" w:cs="Tahoma"/>
          <w:sz w:val="20"/>
          <w:szCs w:val="20"/>
          <w:lang w:val="en-GB"/>
        </w:rPr>
        <w:t xml:space="preserve">A necessity of changing dates of completing the order will occur caused by objective factors related to the Awarding </w:t>
      </w:r>
      <w:proofErr w:type="spellStart"/>
      <w:r w:rsidRPr="00E402D2">
        <w:rPr>
          <w:rFonts w:ascii="Tahoma" w:hAnsi="Tahoma" w:cs="Tahoma"/>
          <w:sz w:val="20"/>
          <w:szCs w:val="20"/>
          <w:lang w:val="en-GB"/>
        </w:rPr>
        <w:t>Etentity</w:t>
      </w:r>
      <w:proofErr w:type="spellEnd"/>
      <w:r w:rsidRPr="00E402D2">
        <w:rPr>
          <w:rFonts w:ascii="Tahoma" w:hAnsi="Tahoma" w:cs="Tahoma"/>
          <w:sz w:val="20"/>
          <w:szCs w:val="20"/>
          <w:lang w:val="en-GB"/>
        </w:rPr>
        <w:t xml:space="preserve"> needs, independent of the Economic Operator provided that the remuneration paid to the Economic Operator will not increase.</w:t>
      </w:r>
    </w:p>
    <w:p w:rsidR="00325797" w:rsidRPr="00E402D2" w:rsidRDefault="00325797" w:rsidP="0071103F">
      <w:pPr>
        <w:autoSpaceDE w:val="0"/>
        <w:autoSpaceDN w:val="0"/>
        <w:adjustRightInd w:val="0"/>
        <w:spacing w:after="0" w:line="240" w:lineRule="auto"/>
        <w:jc w:val="both"/>
        <w:rPr>
          <w:rFonts w:ascii="Tahoma" w:hAnsi="Tahoma" w:cs="Tahoma"/>
          <w:b/>
          <w:sz w:val="20"/>
          <w:szCs w:val="20"/>
          <w:lang w:val="en-GB"/>
        </w:rPr>
      </w:pPr>
    </w:p>
    <w:p w:rsidR="00E23950" w:rsidRPr="0071103F" w:rsidRDefault="00AA6DAB" w:rsidP="00325797">
      <w:pPr>
        <w:autoSpaceDE w:val="0"/>
        <w:autoSpaceDN w:val="0"/>
        <w:adjustRightInd w:val="0"/>
        <w:spacing w:after="0" w:line="240" w:lineRule="auto"/>
        <w:rPr>
          <w:rFonts w:ascii="Tahoma" w:hAnsi="Tahoma" w:cs="Tahoma"/>
          <w:b/>
          <w:bCs/>
          <w:sz w:val="20"/>
          <w:szCs w:val="20"/>
          <w:lang w:val="en-GB"/>
        </w:rPr>
      </w:pPr>
      <w:r w:rsidRPr="0071103F">
        <w:rPr>
          <w:rFonts w:ascii="Tahoma" w:hAnsi="Tahoma" w:cs="Tahoma"/>
          <w:b/>
          <w:sz w:val="20"/>
          <w:szCs w:val="20"/>
          <w:lang w:val="en-GB"/>
        </w:rPr>
        <w:t xml:space="preserve"> </w:t>
      </w:r>
      <w:r w:rsidR="00E23950" w:rsidRPr="0071103F">
        <w:rPr>
          <w:rFonts w:ascii="Tahoma" w:hAnsi="Tahoma" w:cs="Tahoma"/>
          <w:b/>
          <w:sz w:val="20"/>
          <w:szCs w:val="20"/>
          <w:lang w:val="en-GB"/>
        </w:rPr>
        <w:t xml:space="preserve">§ 26. </w:t>
      </w:r>
      <w:r w:rsidR="00E23950" w:rsidRPr="0071103F">
        <w:rPr>
          <w:rFonts w:ascii="Tahoma" w:hAnsi="Tahoma" w:cs="Tahoma"/>
          <w:b/>
          <w:bCs/>
          <w:sz w:val="20"/>
          <w:szCs w:val="20"/>
          <w:lang w:val="en-GB"/>
        </w:rPr>
        <w:t>Information about the appeals procedures</w:t>
      </w:r>
    </w:p>
    <w:p w:rsidR="00760872" w:rsidRPr="0071103F" w:rsidRDefault="00760872" w:rsidP="00325797">
      <w:pPr>
        <w:autoSpaceDE w:val="0"/>
        <w:autoSpaceDN w:val="0"/>
        <w:adjustRightInd w:val="0"/>
        <w:spacing w:after="0" w:line="240" w:lineRule="auto"/>
        <w:rPr>
          <w:rFonts w:ascii="Tahoma" w:hAnsi="Tahoma" w:cs="Tahoma"/>
          <w:b/>
          <w:bCs/>
          <w:sz w:val="20"/>
          <w:szCs w:val="20"/>
          <w:lang w:val="en-GB"/>
        </w:rPr>
      </w:pPr>
      <w:r w:rsidRPr="0071103F">
        <w:rPr>
          <w:rFonts w:ascii="Tahoma" w:hAnsi="Tahoma" w:cs="Tahoma"/>
          <w:b/>
          <w:bCs/>
          <w:sz w:val="20"/>
          <w:szCs w:val="20"/>
          <w:lang w:val="en-GB"/>
        </w:rPr>
        <w:t xml:space="preserve"> </w:t>
      </w:r>
    </w:p>
    <w:p w:rsidR="00760872" w:rsidRPr="0071103F" w:rsidRDefault="00760872" w:rsidP="00325797">
      <w:pPr>
        <w:autoSpaceDE w:val="0"/>
        <w:autoSpaceDN w:val="0"/>
        <w:adjustRightInd w:val="0"/>
        <w:spacing w:after="0" w:line="240" w:lineRule="auto"/>
        <w:rPr>
          <w:rFonts w:ascii="Tahoma" w:hAnsi="Tahoma" w:cs="Tahoma"/>
          <w:bCs/>
          <w:sz w:val="20"/>
          <w:szCs w:val="20"/>
          <w:lang w:val="en-GB"/>
        </w:rPr>
      </w:pPr>
      <w:proofErr w:type="spellStart"/>
      <w:r w:rsidRPr="0071103F">
        <w:rPr>
          <w:rFonts w:ascii="Tahoma" w:hAnsi="Tahoma" w:cs="Tahoma"/>
          <w:bCs/>
          <w:sz w:val="20"/>
          <w:szCs w:val="20"/>
          <w:lang w:val="en-GB"/>
        </w:rPr>
        <w:t>Persuant</w:t>
      </w:r>
      <w:proofErr w:type="spellEnd"/>
      <w:r w:rsidRPr="0071103F">
        <w:rPr>
          <w:rFonts w:ascii="Tahoma" w:hAnsi="Tahoma" w:cs="Tahoma"/>
          <w:bCs/>
          <w:sz w:val="20"/>
          <w:szCs w:val="20"/>
          <w:lang w:val="en-GB"/>
        </w:rPr>
        <w:t xml:space="preserve"> to Section VI of the law of January 26</w:t>
      </w:r>
      <w:r w:rsidR="00CC0E7F" w:rsidRPr="0071103F">
        <w:rPr>
          <w:rFonts w:ascii="Tahoma" w:hAnsi="Tahoma" w:cs="Tahoma"/>
          <w:bCs/>
          <w:sz w:val="20"/>
          <w:szCs w:val="20"/>
          <w:lang w:val="en-GB"/>
        </w:rPr>
        <w:t>,</w:t>
      </w:r>
      <w:r w:rsidRPr="0071103F">
        <w:rPr>
          <w:rFonts w:ascii="Tahoma" w:hAnsi="Tahoma" w:cs="Tahoma"/>
          <w:bCs/>
          <w:sz w:val="20"/>
          <w:szCs w:val="20"/>
          <w:lang w:val="en-GB"/>
        </w:rPr>
        <w:t>2004, Public Procurement Law.</w:t>
      </w:r>
    </w:p>
    <w:p w:rsidR="00760872" w:rsidRPr="0071103F" w:rsidRDefault="00760872" w:rsidP="00325797">
      <w:pPr>
        <w:autoSpaceDE w:val="0"/>
        <w:autoSpaceDN w:val="0"/>
        <w:adjustRightInd w:val="0"/>
        <w:spacing w:after="0" w:line="240" w:lineRule="auto"/>
        <w:rPr>
          <w:rFonts w:ascii="Tahoma" w:hAnsi="Tahoma" w:cs="Tahoma"/>
          <w:bCs/>
          <w:sz w:val="20"/>
          <w:szCs w:val="20"/>
          <w:lang w:val="en-GB"/>
        </w:rPr>
      </w:pPr>
    </w:p>
    <w:p w:rsidR="00E23950" w:rsidRPr="0071103F" w:rsidRDefault="00E23950" w:rsidP="00760872">
      <w:pPr>
        <w:autoSpaceDE w:val="0"/>
        <w:autoSpaceDN w:val="0"/>
        <w:adjustRightInd w:val="0"/>
        <w:spacing w:after="0" w:line="240" w:lineRule="auto"/>
        <w:rPr>
          <w:rFonts w:ascii="Tahoma" w:hAnsi="Tahoma" w:cs="Tahoma"/>
          <w:b/>
          <w:sz w:val="20"/>
          <w:szCs w:val="20"/>
          <w:lang w:val="en-GB"/>
        </w:rPr>
      </w:pPr>
      <w:r w:rsidRPr="0071103F">
        <w:rPr>
          <w:rFonts w:ascii="Tahoma" w:hAnsi="Tahoma" w:cs="Tahoma"/>
          <w:b/>
          <w:sz w:val="20"/>
          <w:szCs w:val="20"/>
          <w:lang w:val="en-GB"/>
        </w:rPr>
        <w:t>§ 27. Appendices</w:t>
      </w:r>
    </w:p>
    <w:p w:rsidR="0071103F" w:rsidRDefault="0071103F" w:rsidP="0071103F">
      <w:pPr>
        <w:tabs>
          <w:tab w:val="left" w:pos="1929"/>
        </w:tabs>
        <w:spacing w:after="0"/>
        <w:jc w:val="both"/>
        <w:rPr>
          <w:rFonts w:ascii="Tahoma" w:hAnsi="Tahoma" w:cs="Tahoma"/>
          <w:bCs/>
          <w:sz w:val="20"/>
          <w:szCs w:val="20"/>
          <w:lang w:val="en-GB"/>
        </w:rPr>
      </w:pPr>
    </w:p>
    <w:p w:rsidR="00760872" w:rsidRPr="0071103F" w:rsidRDefault="00760872" w:rsidP="0071103F">
      <w:pPr>
        <w:tabs>
          <w:tab w:val="left" w:pos="1929"/>
        </w:tabs>
        <w:spacing w:after="0"/>
        <w:jc w:val="both"/>
        <w:rPr>
          <w:rFonts w:ascii="Tahoma" w:hAnsi="Tahoma" w:cs="Tahoma"/>
          <w:bCs/>
          <w:sz w:val="20"/>
          <w:szCs w:val="20"/>
          <w:lang w:val="en-GB"/>
        </w:rPr>
      </w:pPr>
      <w:r w:rsidRPr="0071103F">
        <w:rPr>
          <w:rFonts w:ascii="Tahoma" w:hAnsi="Tahoma" w:cs="Tahoma"/>
          <w:bCs/>
          <w:sz w:val="20"/>
          <w:szCs w:val="20"/>
          <w:lang w:val="en-GB"/>
        </w:rPr>
        <w:t xml:space="preserve">Appendix </w:t>
      </w:r>
      <w:r w:rsidR="00E1504E" w:rsidRPr="0071103F">
        <w:rPr>
          <w:rFonts w:ascii="Tahoma" w:hAnsi="Tahoma" w:cs="Tahoma"/>
          <w:bCs/>
          <w:sz w:val="20"/>
          <w:szCs w:val="20"/>
          <w:lang w:val="en-GB"/>
        </w:rPr>
        <w:t xml:space="preserve">No. </w:t>
      </w:r>
      <w:r w:rsidRPr="0071103F">
        <w:rPr>
          <w:rFonts w:ascii="Tahoma" w:hAnsi="Tahoma" w:cs="Tahoma"/>
          <w:bCs/>
          <w:sz w:val="20"/>
          <w:szCs w:val="20"/>
          <w:lang w:val="en-GB"/>
        </w:rPr>
        <w:t>1 – Tender Form;</w:t>
      </w:r>
    </w:p>
    <w:p w:rsidR="00760872" w:rsidRPr="0071103F" w:rsidRDefault="00760872" w:rsidP="0071103F">
      <w:pPr>
        <w:spacing w:after="0"/>
        <w:rPr>
          <w:rFonts w:ascii="Tahoma" w:eastAsia="Times New Roman" w:hAnsi="Tahoma" w:cs="Tahoma"/>
          <w:sz w:val="20"/>
          <w:szCs w:val="20"/>
          <w:lang w:val="en-GB" w:eastAsia="pl-PL"/>
        </w:rPr>
      </w:pPr>
      <w:proofErr w:type="spellStart"/>
      <w:r w:rsidRPr="0071103F">
        <w:rPr>
          <w:rFonts w:ascii="Tahoma" w:hAnsi="Tahoma" w:cs="Tahoma"/>
          <w:bCs/>
          <w:sz w:val="20"/>
          <w:szCs w:val="20"/>
          <w:lang w:val="en-GB"/>
        </w:rPr>
        <w:t>Appanedix</w:t>
      </w:r>
      <w:proofErr w:type="spellEnd"/>
      <w:r w:rsidRPr="0071103F">
        <w:rPr>
          <w:rFonts w:ascii="Tahoma" w:hAnsi="Tahoma" w:cs="Tahoma"/>
          <w:bCs/>
          <w:sz w:val="20"/>
          <w:szCs w:val="20"/>
          <w:lang w:val="en-GB"/>
        </w:rPr>
        <w:t xml:space="preserve"> </w:t>
      </w:r>
      <w:r w:rsidR="00E1504E" w:rsidRPr="0071103F">
        <w:rPr>
          <w:rFonts w:ascii="Tahoma" w:hAnsi="Tahoma" w:cs="Tahoma"/>
          <w:bCs/>
          <w:sz w:val="20"/>
          <w:szCs w:val="20"/>
          <w:lang w:val="en-GB"/>
        </w:rPr>
        <w:t xml:space="preserve">No. </w:t>
      </w:r>
      <w:r w:rsidRPr="0071103F">
        <w:rPr>
          <w:rFonts w:ascii="Tahoma" w:hAnsi="Tahoma" w:cs="Tahoma"/>
          <w:bCs/>
          <w:sz w:val="20"/>
          <w:szCs w:val="20"/>
          <w:lang w:val="en-GB"/>
        </w:rPr>
        <w:t xml:space="preserve">1a - </w:t>
      </w:r>
      <w:r w:rsidR="00CC0E7F" w:rsidRPr="0071103F">
        <w:rPr>
          <w:rFonts w:ascii="Tahoma" w:eastAsia="Times New Roman" w:hAnsi="Tahoma" w:cs="Tahoma"/>
          <w:sz w:val="20"/>
          <w:szCs w:val="20"/>
          <w:lang w:val="en-GB" w:eastAsia="pl-PL"/>
        </w:rPr>
        <w:t>Model</w:t>
      </w:r>
      <w:r w:rsidRPr="0071103F">
        <w:rPr>
          <w:rFonts w:ascii="Tahoma" w:eastAsia="Times New Roman" w:hAnsi="Tahoma" w:cs="Tahoma"/>
          <w:sz w:val="20"/>
          <w:szCs w:val="20"/>
          <w:lang w:val="en-GB" w:eastAsia="pl-PL"/>
        </w:rPr>
        <w:t xml:space="preserve"> of the statement of Article 22 (1);</w:t>
      </w:r>
    </w:p>
    <w:p w:rsidR="00760872" w:rsidRPr="0071103F" w:rsidRDefault="00760872"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 xml:space="preserve">Appendix </w:t>
      </w:r>
      <w:r w:rsidR="00E1504E" w:rsidRPr="0071103F">
        <w:rPr>
          <w:rFonts w:ascii="Tahoma" w:eastAsia="Times New Roman" w:hAnsi="Tahoma" w:cs="Tahoma"/>
          <w:sz w:val="20"/>
          <w:szCs w:val="20"/>
          <w:lang w:val="en-GB" w:eastAsia="pl-PL"/>
        </w:rPr>
        <w:t>No.</w:t>
      </w:r>
      <w:r w:rsidR="00CC0E7F"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 xml:space="preserve">1b </w:t>
      </w:r>
      <w:r w:rsidR="00CC0E7F" w:rsidRPr="0071103F">
        <w:rPr>
          <w:rFonts w:ascii="Tahoma" w:eastAsia="Times New Roman" w:hAnsi="Tahoma" w:cs="Tahoma"/>
          <w:sz w:val="20"/>
          <w:szCs w:val="20"/>
          <w:lang w:val="en-GB" w:eastAsia="pl-PL"/>
        </w:rPr>
        <w:t>– Model</w:t>
      </w:r>
      <w:r w:rsidRPr="0071103F">
        <w:rPr>
          <w:rFonts w:ascii="Tahoma" w:eastAsia="Times New Roman" w:hAnsi="Tahoma" w:cs="Tahoma"/>
          <w:sz w:val="20"/>
          <w:szCs w:val="20"/>
          <w:lang w:val="en-GB" w:eastAsia="pl-PL"/>
        </w:rPr>
        <w:t xml:space="preserve"> of the statement of Article 24 (1), (2a);</w:t>
      </w:r>
    </w:p>
    <w:p w:rsidR="00760872" w:rsidRPr="0071103F" w:rsidRDefault="00760872"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 xml:space="preserve">Appendix </w:t>
      </w:r>
      <w:r w:rsidR="00E1504E" w:rsidRPr="0071103F">
        <w:rPr>
          <w:rFonts w:ascii="Tahoma" w:eastAsia="Times New Roman" w:hAnsi="Tahoma" w:cs="Tahoma"/>
          <w:sz w:val="20"/>
          <w:szCs w:val="20"/>
          <w:lang w:val="en-GB" w:eastAsia="pl-PL"/>
        </w:rPr>
        <w:t>No.</w:t>
      </w:r>
      <w:r w:rsidR="00CC0E7F"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 xml:space="preserve">1c </w:t>
      </w:r>
      <w:r w:rsidR="00CC0E7F" w:rsidRPr="0071103F">
        <w:rPr>
          <w:rFonts w:ascii="Tahoma" w:eastAsia="Times New Roman" w:hAnsi="Tahoma" w:cs="Tahoma"/>
          <w:sz w:val="20"/>
          <w:szCs w:val="20"/>
          <w:lang w:val="en-GB" w:eastAsia="pl-PL"/>
        </w:rPr>
        <w:t>– Model</w:t>
      </w:r>
      <w:r w:rsidRPr="0071103F">
        <w:rPr>
          <w:rFonts w:ascii="Tahoma" w:eastAsia="Times New Roman" w:hAnsi="Tahoma" w:cs="Tahoma"/>
          <w:sz w:val="20"/>
          <w:szCs w:val="20"/>
          <w:lang w:val="en-GB" w:eastAsia="pl-PL"/>
        </w:rPr>
        <w:t xml:space="preserve"> of the statement – Membership in a capital group;</w:t>
      </w:r>
    </w:p>
    <w:p w:rsidR="00760872" w:rsidRPr="0071103F" w:rsidRDefault="00760872"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 xml:space="preserve">Appendix </w:t>
      </w:r>
      <w:r w:rsidR="00E1504E" w:rsidRPr="0071103F">
        <w:rPr>
          <w:rFonts w:ascii="Tahoma" w:eastAsia="Times New Roman" w:hAnsi="Tahoma" w:cs="Tahoma"/>
          <w:sz w:val="20"/>
          <w:szCs w:val="20"/>
          <w:lang w:val="en-GB" w:eastAsia="pl-PL"/>
        </w:rPr>
        <w:t xml:space="preserve">No. </w:t>
      </w:r>
      <w:r w:rsidR="00356784" w:rsidRPr="0071103F">
        <w:rPr>
          <w:rFonts w:ascii="Tahoma" w:eastAsia="Times New Roman" w:hAnsi="Tahoma" w:cs="Tahoma"/>
          <w:sz w:val="20"/>
          <w:szCs w:val="20"/>
          <w:lang w:val="en-GB" w:eastAsia="pl-PL"/>
        </w:rPr>
        <w:t>1d – The lack of mem</w:t>
      </w:r>
      <w:r w:rsidR="00E1504E" w:rsidRPr="0071103F">
        <w:rPr>
          <w:rFonts w:ascii="Tahoma" w:eastAsia="Times New Roman" w:hAnsi="Tahoma" w:cs="Tahoma"/>
          <w:sz w:val="20"/>
          <w:szCs w:val="20"/>
          <w:lang w:val="en-GB" w:eastAsia="pl-PL"/>
        </w:rPr>
        <w:t>b</w:t>
      </w:r>
      <w:r w:rsidR="00651D76" w:rsidRPr="0071103F">
        <w:rPr>
          <w:rFonts w:ascii="Tahoma" w:eastAsia="Times New Roman" w:hAnsi="Tahoma" w:cs="Tahoma"/>
          <w:sz w:val="20"/>
          <w:szCs w:val="20"/>
          <w:lang w:val="en-GB" w:eastAsia="pl-PL"/>
        </w:rPr>
        <w:t>e</w:t>
      </w:r>
      <w:r w:rsidR="00E1504E" w:rsidRPr="0071103F">
        <w:rPr>
          <w:rFonts w:ascii="Tahoma" w:eastAsia="Times New Roman" w:hAnsi="Tahoma" w:cs="Tahoma"/>
          <w:sz w:val="20"/>
          <w:szCs w:val="20"/>
          <w:lang w:val="en-GB" w:eastAsia="pl-PL"/>
        </w:rPr>
        <w:t>rship in a capital group</w:t>
      </w:r>
      <w:r w:rsidR="00CC0E7F" w:rsidRPr="0071103F">
        <w:rPr>
          <w:rFonts w:ascii="Tahoma" w:eastAsia="Times New Roman" w:hAnsi="Tahoma" w:cs="Tahoma"/>
          <w:sz w:val="20"/>
          <w:szCs w:val="20"/>
          <w:lang w:val="en-GB" w:eastAsia="pl-PL"/>
        </w:rPr>
        <w:t>;</w:t>
      </w:r>
    </w:p>
    <w:p w:rsidR="00E1504E" w:rsidRPr="0071103F" w:rsidRDefault="006C1EE1"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Appendix No.</w:t>
      </w:r>
      <w:r w:rsidR="00CC0E7F"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 xml:space="preserve">2 </w:t>
      </w:r>
      <w:r w:rsidR="00195ABD">
        <w:rPr>
          <w:rFonts w:ascii="Tahoma" w:eastAsia="Times New Roman" w:hAnsi="Tahoma" w:cs="Tahoma"/>
          <w:sz w:val="20"/>
          <w:szCs w:val="20"/>
          <w:lang w:val="en-GB" w:eastAsia="pl-PL"/>
        </w:rPr>
        <w:t>–</w:t>
      </w:r>
      <w:r w:rsidRPr="0071103F">
        <w:rPr>
          <w:rFonts w:ascii="Tahoma" w:eastAsia="Times New Roman" w:hAnsi="Tahoma" w:cs="Tahoma"/>
          <w:sz w:val="20"/>
          <w:szCs w:val="20"/>
          <w:lang w:val="en-GB" w:eastAsia="pl-PL"/>
        </w:rPr>
        <w:t xml:space="preserve"> </w:t>
      </w:r>
      <w:r w:rsidR="00195ABD">
        <w:rPr>
          <w:rFonts w:ascii="Tahoma" w:eastAsia="Times New Roman" w:hAnsi="Tahoma" w:cs="Tahoma"/>
          <w:sz w:val="20"/>
          <w:szCs w:val="20"/>
          <w:lang w:val="en-GB" w:eastAsia="pl-PL"/>
        </w:rPr>
        <w:t>Technical requirements for the AFP System</w:t>
      </w:r>
      <w:r w:rsidR="00CC0E7F" w:rsidRPr="0071103F">
        <w:rPr>
          <w:rFonts w:ascii="Tahoma" w:eastAsia="Times New Roman" w:hAnsi="Tahoma" w:cs="Tahoma"/>
          <w:sz w:val="20"/>
          <w:szCs w:val="20"/>
          <w:lang w:val="en-GB" w:eastAsia="pl-PL"/>
        </w:rPr>
        <w:t>;</w:t>
      </w:r>
    </w:p>
    <w:p w:rsidR="00E1504E" w:rsidRPr="0071103F" w:rsidRDefault="00E1504E"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 xml:space="preserve">Appendix No. 3 </w:t>
      </w:r>
      <w:r w:rsidR="00C510DE">
        <w:rPr>
          <w:rFonts w:ascii="Tahoma" w:eastAsia="Times New Roman" w:hAnsi="Tahoma" w:cs="Tahoma"/>
          <w:sz w:val="20"/>
          <w:szCs w:val="20"/>
          <w:lang w:val="en-GB" w:eastAsia="pl-PL"/>
        </w:rPr>
        <w:t xml:space="preserve">– List of main supplies </w:t>
      </w:r>
    </w:p>
    <w:p w:rsidR="00CC0E7F" w:rsidRPr="0071103F" w:rsidRDefault="00CC0E7F"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Append</w:t>
      </w:r>
      <w:r w:rsidR="00651D76" w:rsidRPr="0071103F">
        <w:rPr>
          <w:rFonts w:ascii="Tahoma" w:eastAsia="Times New Roman" w:hAnsi="Tahoma" w:cs="Tahoma"/>
          <w:sz w:val="20"/>
          <w:szCs w:val="20"/>
          <w:lang w:val="en-GB" w:eastAsia="pl-PL"/>
        </w:rPr>
        <w:t>ix No. 4 – Model</w:t>
      </w:r>
      <w:r w:rsidR="00866D6E"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Agreement</w:t>
      </w:r>
    </w:p>
    <w:p w:rsidR="00CC0E7F" w:rsidRPr="0071103F" w:rsidRDefault="00CC0E7F" w:rsidP="00760872">
      <w:pPr>
        <w:rPr>
          <w:rFonts w:ascii="Tahoma" w:eastAsia="Times New Roman" w:hAnsi="Tahoma" w:cs="Tahoma"/>
          <w:sz w:val="20"/>
          <w:szCs w:val="20"/>
          <w:lang w:val="en-GB" w:eastAsia="pl-PL"/>
        </w:rPr>
      </w:pPr>
    </w:p>
    <w:sectPr w:rsidR="00CC0E7F" w:rsidRPr="0071103F" w:rsidSect="008F4090">
      <w:footerReference w:type="default" r:id="rId21"/>
      <w:footerReference w:type="first" r:id="rId2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18" w:rsidRDefault="008F4A18" w:rsidP="0097271C">
      <w:pPr>
        <w:spacing w:after="0" w:line="240" w:lineRule="auto"/>
      </w:pPr>
      <w:r>
        <w:separator/>
      </w:r>
    </w:p>
  </w:endnote>
  <w:endnote w:type="continuationSeparator" w:id="0">
    <w:p w:rsidR="008F4A18" w:rsidRDefault="008F4A18" w:rsidP="0097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Italic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89" w:rsidRDefault="00DF63C9">
    <w:pPr>
      <w:pStyle w:val="Stopka"/>
      <w:jc w:val="center"/>
    </w:pPr>
    <w:r>
      <w:fldChar w:fldCharType="begin"/>
    </w:r>
    <w:r w:rsidR="00CD02B6">
      <w:instrText xml:space="preserve"> PAGE   \* MERGEFORMAT </w:instrText>
    </w:r>
    <w:r>
      <w:fldChar w:fldCharType="separate"/>
    </w:r>
    <w:r w:rsidR="003E1B6A">
      <w:rPr>
        <w:noProof/>
      </w:rPr>
      <w:t>12</w:t>
    </w:r>
    <w:r>
      <w:rPr>
        <w:noProof/>
      </w:rPr>
      <w:fldChar w:fldCharType="end"/>
    </w:r>
  </w:p>
  <w:p w:rsidR="00517E89" w:rsidRDefault="00517E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89" w:rsidRDefault="00517E89">
    <w:pPr>
      <w:pStyle w:val="Stopka"/>
    </w:pPr>
    <w:r>
      <w:rPr>
        <w:noProof/>
        <w:lang w:eastAsia="pl-PL"/>
      </w:rPr>
      <w:drawing>
        <wp:inline distT="0" distB="0" distL="0" distR="0">
          <wp:extent cx="2057400" cy="352425"/>
          <wp:effectExtent l="0" t="0" r="0" b="9525"/>
          <wp:docPr id="1" name="Obraz 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18" w:rsidRDefault="008F4A18" w:rsidP="0097271C">
      <w:pPr>
        <w:spacing w:after="0" w:line="240" w:lineRule="auto"/>
      </w:pPr>
      <w:r>
        <w:separator/>
      </w:r>
    </w:p>
  </w:footnote>
  <w:footnote w:type="continuationSeparator" w:id="0">
    <w:p w:rsidR="008F4A18" w:rsidRDefault="008F4A18" w:rsidP="00972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734"/>
    <w:multiLevelType w:val="hybridMultilevel"/>
    <w:tmpl w:val="2B6E8F84"/>
    <w:lvl w:ilvl="0" w:tplc="7416E7F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4444C8"/>
    <w:multiLevelType w:val="hybridMultilevel"/>
    <w:tmpl w:val="AA3EC23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23128"/>
    <w:multiLevelType w:val="hybridMultilevel"/>
    <w:tmpl w:val="3E3C04B6"/>
    <w:lvl w:ilvl="0" w:tplc="AC30181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35BEF"/>
    <w:multiLevelType w:val="hybridMultilevel"/>
    <w:tmpl w:val="257091DC"/>
    <w:lvl w:ilvl="0" w:tplc="3E2A3DD2">
      <w:start w:val="1"/>
      <w:numFmt w:val="decimal"/>
      <w:lvlText w:val="%1."/>
      <w:lvlJc w:val="left"/>
      <w:pPr>
        <w:ind w:left="360" w:hanging="360"/>
      </w:pPr>
      <w:rPr>
        <w:rFonts w:ascii="Tahoma" w:hAnsi="Tahoma"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158A8"/>
    <w:multiLevelType w:val="hybridMultilevel"/>
    <w:tmpl w:val="88245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016A41"/>
    <w:multiLevelType w:val="hybridMultilevel"/>
    <w:tmpl w:val="2C40F7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A90F67"/>
    <w:multiLevelType w:val="hybridMultilevel"/>
    <w:tmpl w:val="1DEC6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F95A7E"/>
    <w:multiLevelType w:val="hybridMultilevel"/>
    <w:tmpl w:val="C72219B2"/>
    <w:lvl w:ilvl="0" w:tplc="15A01C40">
      <w:start w:val="1"/>
      <w:numFmt w:val="decimal"/>
      <w:lvlText w:val="%1)"/>
      <w:lvlJc w:val="left"/>
      <w:pPr>
        <w:ind w:left="405" w:hanging="360"/>
      </w:pPr>
      <w:rPr>
        <w:rFonts w:ascii="Tahoma" w:hAnsi="Tahoma" w:cs="Tahoma" w:hint="default"/>
        <w:b w:val="0"/>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12A45282"/>
    <w:multiLevelType w:val="hybridMultilevel"/>
    <w:tmpl w:val="C2D867B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2D3DBE"/>
    <w:multiLevelType w:val="hybridMultilevel"/>
    <w:tmpl w:val="07AEFBD2"/>
    <w:lvl w:ilvl="0" w:tplc="B45492FA">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4C3C0C"/>
    <w:multiLevelType w:val="hybridMultilevel"/>
    <w:tmpl w:val="D2129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722CA"/>
    <w:multiLevelType w:val="hybridMultilevel"/>
    <w:tmpl w:val="837818CE"/>
    <w:lvl w:ilvl="0" w:tplc="1CCE51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5C36B14"/>
    <w:multiLevelType w:val="hybridMultilevel"/>
    <w:tmpl w:val="11703C68"/>
    <w:lvl w:ilvl="0" w:tplc="3FD4F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A331410"/>
    <w:multiLevelType w:val="hybridMultilevel"/>
    <w:tmpl w:val="8E609D86"/>
    <w:lvl w:ilvl="0" w:tplc="A12A65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4184B3D"/>
    <w:multiLevelType w:val="hybridMultilevel"/>
    <w:tmpl w:val="E946D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58B5B1F"/>
    <w:multiLevelType w:val="hybridMultilevel"/>
    <w:tmpl w:val="E6BC5952"/>
    <w:lvl w:ilvl="0" w:tplc="50BA845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B649D"/>
    <w:multiLevelType w:val="hybridMultilevel"/>
    <w:tmpl w:val="B6789DC6"/>
    <w:lvl w:ilvl="0" w:tplc="6610E3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3B5A69"/>
    <w:multiLevelType w:val="hybridMultilevel"/>
    <w:tmpl w:val="11703C68"/>
    <w:lvl w:ilvl="0" w:tplc="3FD4F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2B42E46"/>
    <w:multiLevelType w:val="hybridMultilevel"/>
    <w:tmpl w:val="B75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6756A2"/>
    <w:multiLevelType w:val="hybridMultilevel"/>
    <w:tmpl w:val="BFBE62E4"/>
    <w:lvl w:ilvl="0" w:tplc="8668E7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6CA7807"/>
    <w:multiLevelType w:val="hybridMultilevel"/>
    <w:tmpl w:val="0DC6CB0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5B2037C0">
      <w:start w:val="2"/>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C825547"/>
    <w:multiLevelType w:val="hybridMultilevel"/>
    <w:tmpl w:val="FB06D130"/>
    <w:lvl w:ilvl="0" w:tplc="903CF39A">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B86A36"/>
    <w:multiLevelType w:val="hybridMultilevel"/>
    <w:tmpl w:val="160293C4"/>
    <w:lvl w:ilvl="0" w:tplc="5CC20B2A">
      <w:start w:val="1"/>
      <w:numFmt w:val="decimal"/>
      <w:lvlText w:val="%1."/>
      <w:lvlJc w:val="left"/>
      <w:pPr>
        <w:ind w:left="720" w:hanging="360"/>
      </w:pPr>
      <w:rPr>
        <w:rFonts w:ascii="Tahoma" w:hAnsi="Tahoma"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102C9B"/>
    <w:multiLevelType w:val="hybridMultilevel"/>
    <w:tmpl w:val="DE0634C2"/>
    <w:lvl w:ilvl="0" w:tplc="B7222230">
      <w:start w:val="1"/>
      <w:numFmt w:val="decimal"/>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4C601BF"/>
    <w:multiLevelType w:val="hybridMultilevel"/>
    <w:tmpl w:val="76BEE7F8"/>
    <w:lvl w:ilvl="0" w:tplc="922059E0">
      <w:start w:val="1"/>
      <w:numFmt w:val="decimal"/>
      <w:lvlText w:val="%1."/>
      <w:lvlJc w:val="left"/>
      <w:pPr>
        <w:ind w:left="405" w:hanging="360"/>
      </w:pPr>
      <w:rPr>
        <w:rFonts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nsid w:val="56EB3E37"/>
    <w:multiLevelType w:val="hybridMultilevel"/>
    <w:tmpl w:val="838E5296"/>
    <w:lvl w:ilvl="0" w:tplc="5CC20B2A">
      <w:start w:val="1"/>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89C17AC"/>
    <w:multiLevelType w:val="hybridMultilevel"/>
    <w:tmpl w:val="4FE0DC7C"/>
    <w:lvl w:ilvl="0" w:tplc="991C3ECA">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5D427F"/>
    <w:multiLevelType w:val="hybridMultilevel"/>
    <w:tmpl w:val="884AF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2B3A5A"/>
    <w:multiLevelType w:val="hybridMultilevel"/>
    <w:tmpl w:val="01BA7FCC"/>
    <w:lvl w:ilvl="0" w:tplc="2730DC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0164E3"/>
    <w:multiLevelType w:val="hybridMultilevel"/>
    <w:tmpl w:val="1B4A6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54741B"/>
    <w:multiLevelType w:val="hybridMultilevel"/>
    <w:tmpl w:val="7B98DCA6"/>
    <w:lvl w:ilvl="0" w:tplc="CADE3F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E835F3D"/>
    <w:multiLevelType w:val="hybridMultilevel"/>
    <w:tmpl w:val="5FE68438"/>
    <w:lvl w:ilvl="0" w:tplc="062037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34561F9"/>
    <w:multiLevelType w:val="hybridMultilevel"/>
    <w:tmpl w:val="DBD2A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BD5FB3"/>
    <w:multiLevelType w:val="hybridMultilevel"/>
    <w:tmpl w:val="C780EFC2"/>
    <w:lvl w:ilvl="0" w:tplc="723E5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ED1040"/>
    <w:multiLevelType w:val="hybridMultilevel"/>
    <w:tmpl w:val="25BA97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73916C2"/>
    <w:multiLevelType w:val="hybridMultilevel"/>
    <w:tmpl w:val="8B48E16C"/>
    <w:lvl w:ilvl="0" w:tplc="04150011">
      <w:start w:val="1"/>
      <w:numFmt w:val="decimal"/>
      <w:lvlText w:val="%1)"/>
      <w:lvlJc w:val="left"/>
      <w:pPr>
        <w:ind w:left="1004" w:hanging="360"/>
      </w:pPr>
    </w:lvl>
    <w:lvl w:ilvl="1" w:tplc="6792C90A">
      <w:start w:val="1"/>
      <w:numFmt w:val="decimal"/>
      <w:lvlText w:val="%2)"/>
      <w:lvlJc w:val="left"/>
      <w:pPr>
        <w:ind w:left="502" w:hanging="360"/>
      </w:pPr>
      <w:rPr>
        <w:rFonts w:ascii="Tahoma" w:eastAsia="Times New Roman" w:hAnsi="Tahoma" w:cs="Tahoma"/>
        <w:lang w:val="en-US"/>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C744ABF"/>
    <w:multiLevelType w:val="hybridMultilevel"/>
    <w:tmpl w:val="5F6AE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7"/>
  </w:num>
  <w:num w:numId="3">
    <w:abstractNumId w:val="24"/>
  </w:num>
  <w:num w:numId="4">
    <w:abstractNumId w:val="8"/>
  </w:num>
  <w:num w:numId="5">
    <w:abstractNumId w:val="30"/>
  </w:num>
  <w:num w:numId="6">
    <w:abstractNumId w:val="1"/>
  </w:num>
  <w:num w:numId="7">
    <w:abstractNumId w:val="26"/>
  </w:num>
  <w:num w:numId="8">
    <w:abstractNumId w:val="33"/>
  </w:num>
  <w:num w:numId="9">
    <w:abstractNumId w:val="6"/>
  </w:num>
  <w:num w:numId="10">
    <w:abstractNumId w:val="32"/>
  </w:num>
  <w:num w:numId="11">
    <w:abstractNumId w:val="11"/>
  </w:num>
  <w:num w:numId="12">
    <w:abstractNumId w:val="4"/>
  </w:num>
  <w:num w:numId="13">
    <w:abstractNumId w:val="27"/>
  </w:num>
  <w:num w:numId="14">
    <w:abstractNumId w:val="13"/>
  </w:num>
  <w:num w:numId="15">
    <w:abstractNumId w:val="23"/>
  </w:num>
  <w:num w:numId="16">
    <w:abstractNumId w:val="2"/>
  </w:num>
  <w:num w:numId="17">
    <w:abstractNumId w:val="9"/>
  </w:num>
  <w:num w:numId="18">
    <w:abstractNumId w:val="19"/>
  </w:num>
  <w:num w:numId="19">
    <w:abstractNumId w:val="25"/>
  </w:num>
  <w:num w:numId="20">
    <w:abstractNumId w:val="17"/>
  </w:num>
  <w:num w:numId="21">
    <w:abstractNumId w:val="12"/>
  </w:num>
  <w:num w:numId="22">
    <w:abstractNumId w:val="29"/>
  </w:num>
  <w:num w:numId="23">
    <w:abstractNumId w:val="16"/>
  </w:num>
  <w:num w:numId="24">
    <w:abstractNumId w:val="28"/>
  </w:num>
  <w:num w:numId="25">
    <w:abstractNumId w:val="34"/>
  </w:num>
  <w:num w:numId="26">
    <w:abstractNumId w:val="5"/>
  </w:num>
  <w:num w:numId="27">
    <w:abstractNumId w:val="0"/>
  </w:num>
  <w:num w:numId="28">
    <w:abstractNumId w:val="10"/>
  </w:num>
  <w:num w:numId="29">
    <w:abstractNumId w:val="36"/>
  </w:num>
  <w:num w:numId="30">
    <w:abstractNumId w:val="22"/>
  </w:num>
  <w:num w:numId="31">
    <w:abstractNumId w:val="3"/>
  </w:num>
  <w:num w:numId="32">
    <w:abstractNumId w:val="31"/>
  </w:num>
  <w:num w:numId="33">
    <w:abstractNumId w:val="14"/>
  </w:num>
  <w:num w:numId="34">
    <w:abstractNumId w:val="20"/>
  </w:num>
  <w:num w:numId="35">
    <w:abstractNumId w:val="35"/>
  </w:num>
  <w:num w:numId="36">
    <w:abstractNumId w:val="18"/>
  </w:num>
  <w:num w:numId="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7E"/>
    <w:rsid w:val="00000C22"/>
    <w:rsid w:val="00000E97"/>
    <w:rsid w:val="00004472"/>
    <w:rsid w:val="00004FA0"/>
    <w:rsid w:val="00006096"/>
    <w:rsid w:val="000146B1"/>
    <w:rsid w:val="00016B62"/>
    <w:rsid w:val="00020451"/>
    <w:rsid w:val="00022786"/>
    <w:rsid w:val="00035034"/>
    <w:rsid w:val="00035EFE"/>
    <w:rsid w:val="00036987"/>
    <w:rsid w:val="00041364"/>
    <w:rsid w:val="0005466B"/>
    <w:rsid w:val="00064DAE"/>
    <w:rsid w:val="0007145C"/>
    <w:rsid w:val="0007288F"/>
    <w:rsid w:val="0007451A"/>
    <w:rsid w:val="000769E3"/>
    <w:rsid w:val="00081534"/>
    <w:rsid w:val="000871D5"/>
    <w:rsid w:val="00087497"/>
    <w:rsid w:val="000876BB"/>
    <w:rsid w:val="0009691F"/>
    <w:rsid w:val="000B0646"/>
    <w:rsid w:val="000B2F84"/>
    <w:rsid w:val="000B4EE3"/>
    <w:rsid w:val="000B75E1"/>
    <w:rsid w:val="000B7749"/>
    <w:rsid w:val="000D26B5"/>
    <w:rsid w:val="000D354B"/>
    <w:rsid w:val="000E2A5F"/>
    <w:rsid w:val="000E2AA9"/>
    <w:rsid w:val="000E46CF"/>
    <w:rsid w:val="000E4B5C"/>
    <w:rsid w:val="000F182D"/>
    <w:rsid w:val="000F32D6"/>
    <w:rsid w:val="000F6832"/>
    <w:rsid w:val="000F6C0F"/>
    <w:rsid w:val="00107E90"/>
    <w:rsid w:val="00111BDE"/>
    <w:rsid w:val="00114819"/>
    <w:rsid w:val="00121027"/>
    <w:rsid w:val="001224D0"/>
    <w:rsid w:val="00122F04"/>
    <w:rsid w:val="00123DD3"/>
    <w:rsid w:val="001314D3"/>
    <w:rsid w:val="00131728"/>
    <w:rsid w:val="0014107C"/>
    <w:rsid w:val="00146F46"/>
    <w:rsid w:val="00147F60"/>
    <w:rsid w:val="00150E10"/>
    <w:rsid w:val="00151EA6"/>
    <w:rsid w:val="001549F3"/>
    <w:rsid w:val="00156231"/>
    <w:rsid w:val="00160D8F"/>
    <w:rsid w:val="00161907"/>
    <w:rsid w:val="0016709D"/>
    <w:rsid w:val="00167E5F"/>
    <w:rsid w:val="0017153F"/>
    <w:rsid w:val="001728CB"/>
    <w:rsid w:val="0018058A"/>
    <w:rsid w:val="00182350"/>
    <w:rsid w:val="00187122"/>
    <w:rsid w:val="00190876"/>
    <w:rsid w:val="00195ABD"/>
    <w:rsid w:val="001A1EA8"/>
    <w:rsid w:val="001B4A6F"/>
    <w:rsid w:val="001C5BDD"/>
    <w:rsid w:val="001D0385"/>
    <w:rsid w:val="001E0CD1"/>
    <w:rsid w:val="001E2240"/>
    <w:rsid w:val="001E3D76"/>
    <w:rsid w:val="001E46A8"/>
    <w:rsid w:val="001F5DF8"/>
    <w:rsid w:val="001F735D"/>
    <w:rsid w:val="00201CAB"/>
    <w:rsid w:val="002047DE"/>
    <w:rsid w:val="00206943"/>
    <w:rsid w:val="00210640"/>
    <w:rsid w:val="002125FB"/>
    <w:rsid w:val="002127B9"/>
    <w:rsid w:val="0021301F"/>
    <w:rsid w:val="002147BC"/>
    <w:rsid w:val="0021651C"/>
    <w:rsid w:val="00217F08"/>
    <w:rsid w:val="002226C6"/>
    <w:rsid w:val="00224CA6"/>
    <w:rsid w:val="0022758A"/>
    <w:rsid w:val="002275B1"/>
    <w:rsid w:val="002330EE"/>
    <w:rsid w:val="0023414C"/>
    <w:rsid w:val="00245C16"/>
    <w:rsid w:val="0025088F"/>
    <w:rsid w:val="00252F39"/>
    <w:rsid w:val="0026448B"/>
    <w:rsid w:val="00266790"/>
    <w:rsid w:val="0027001F"/>
    <w:rsid w:val="0027340D"/>
    <w:rsid w:val="00277095"/>
    <w:rsid w:val="00280458"/>
    <w:rsid w:val="00280FC8"/>
    <w:rsid w:val="002826AF"/>
    <w:rsid w:val="00283CCF"/>
    <w:rsid w:val="002840DD"/>
    <w:rsid w:val="00285102"/>
    <w:rsid w:val="002876EE"/>
    <w:rsid w:val="002901E2"/>
    <w:rsid w:val="002A12FA"/>
    <w:rsid w:val="002A3BA3"/>
    <w:rsid w:val="002A538F"/>
    <w:rsid w:val="002B31AD"/>
    <w:rsid w:val="002B3205"/>
    <w:rsid w:val="002B32CE"/>
    <w:rsid w:val="002B37F5"/>
    <w:rsid w:val="002B6B75"/>
    <w:rsid w:val="002C2E65"/>
    <w:rsid w:val="002C382F"/>
    <w:rsid w:val="002C4C36"/>
    <w:rsid w:val="002C5979"/>
    <w:rsid w:val="002C5C9E"/>
    <w:rsid w:val="002C689B"/>
    <w:rsid w:val="002D0EC3"/>
    <w:rsid w:val="002E0D4E"/>
    <w:rsid w:val="002E108A"/>
    <w:rsid w:val="002F28C1"/>
    <w:rsid w:val="002F34EF"/>
    <w:rsid w:val="0030213F"/>
    <w:rsid w:val="0030782A"/>
    <w:rsid w:val="0031291F"/>
    <w:rsid w:val="0031408D"/>
    <w:rsid w:val="00314997"/>
    <w:rsid w:val="003172A6"/>
    <w:rsid w:val="003242AE"/>
    <w:rsid w:val="00325797"/>
    <w:rsid w:val="003264BC"/>
    <w:rsid w:val="00327E26"/>
    <w:rsid w:val="00334204"/>
    <w:rsid w:val="0033576C"/>
    <w:rsid w:val="00337DFC"/>
    <w:rsid w:val="003407B9"/>
    <w:rsid w:val="003418A1"/>
    <w:rsid w:val="00350150"/>
    <w:rsid w:val="003511BD"/>
    <w:rsid w:val="00355D01"/>
    <w:rsid w:val="003560DB"/>
    <w:rsid w:val="00356784"/>
    <w:rsid w:val="0036124E"/>
    <w:rsid w:val="003619BD"/>
    <w:rsid w:val="003625EF"/>
    <w:rsid w:val="00367141"/>
    <w:rsid w:val="0037459D"/>
    <w:rsid w:val="003745F4"/>
    <w:rsid w:val="00374D13"/>
    <w:rsid w:val="00375302"/>
    <w:rsid w:val="00377612"/>
    <w:rsid w:val="0038474C"/>
    <w:rsid w:val="00391454"/>
    <w:rsid w:val="00391BD2"/>
    <w:rsid w:val="00392ADB"/>
    <w:rsid w:val="00393209"/>
    <w:rsid w:val="00393793"/>
    <w:rsid w:val="003943EC"/>
    <w:rsid w:val="003A5B13"/>
    <w:rsid w:val="003A7EAC"/>
    <w:rsid w:val="003A7ED2"/>
    <w:rsid w:val="003B2D7A"/>
    <w:rsid w:val="003C0999"/>
    <w:rsid w:val="003C0F9C"/>
    <w:rsid w:val="003C13F6"/>
    <w:rsid w:val="003C4125"/>
    <w:rsid w:val="003C5890"/>
    <w:rsid w:val="003C6E56"/>
    <w:rsid w:val="003D3607"/>
    <w:rsid w:val="003E0DEF"/>
    <w:rsid w:val="003E13A9"/>
    <w:rsid w:val="003E191E"/>
    <w:rsid w:val="003E1B6A"/>
    <w:rsid w:val="003E2C68"/>
    <w:rsid w:val="003E4293"/>
    <w:rsid w:val="003F28A8"/>
    <w:rsid w:val="00400FD0"/>
    <w:rsid w:val="0040435E"/>
    <w:rsid w:val="00404ED8"/>
    <w:rsid w:val="00406DD7"/>
    <w:rsid w:val="0040797D"/>
    <w:rsid w:val="0041068B"/>
    <w:rsid w:val="00413DEA"/>
    <w:rsid w:val="00414981"/>
    <w:rsid w:val="00416CEE"/>
    <w:rsid w:val="004176B6"/>
    <w:rsid w:val="00437E6F"/>
    <w:rsid w:val="004423E2"/>
    <w:rsid w:val="0044273D"/>
    <w:rsid w:val="00445FD4"/>
    <w:rsid w:val="0044691A"/>
    <w:rsid w:val="0045330D"/>
    <w:rsid w:val="00454C05"/>
    <w:rsid w:val="00455054"/>
    <w:rsid w:val="004601C0"/>
    <w:rsid w:val="004665A6"/>
    <w:rsid w:val="00467682"/>
    <w:rsid w:val="00470CF7"/>
    <w:rsid w:val="004724CD"/>
    <w:rsid w:val="00476880"/>
    <w:rsid w:val="004817D0"/>
    <w:rsid w:val="00483C98"/>
    <w:rsid w:val="00484B5B"/>
    <w:rsid w:val="004871C4"/>
    <w:rsid w:val="00487A05"/>
    <w:rsid w:val="004912DD"/>
    <w:rsid w:val="00493B1D"/>
    <w:rsid w:val="00495539"/>
    <w:rsid w:val="00495918"/>
    <w:rsid w:val="00496947"/>
    <w:rsid w:val="004A1F84"/>
    <w:rsid w:val="004C00AF"/>
    <w:rsid w:val="004C0BB8"/>
    <w:rsid w:val="004C0D99"/>
    <w:rsid w:val="004C1340"/>
    <w:rsid w:val="004C2232"/>
    <w:rsid w:val="004C451E"/>
    <w:rsid w:val="004C4D33"/>
    <w:rsid w:val="004C7D17"/>
    <w:rsid w:val="004D3B5E"/>
    <w:rsid w:val="004D4B80"/>
    <w:rsid w:val="004D6924"/>
    <w:rsid w:val="004D6F4A"/>
    <w:rsid w:val="004D72F5"/>
    <w:rsid w:val="004E3D1C"/>
    <w:rsid w:val="004E4C90"/>
    <w:rsid w:val="004F0DC0"/>
    <w:rsid w:val="004F4079"/>
    <w:rsid w:val="004F4F25"/>
    <w:rsid w:val="004F549A"/>
    <w:rsid w:val="0050109A"/>
    <w:rsid w:val="00502EDB"/>
    <w:rsid w:val="005075B9"/>
    <w:rsid w:val="00511A34"/>
    <w:rsid w:val="00514273"/>
    <w:rsid w:val="00516C7A"/>
    <w:rsid w:val="005173E4"/>
    <w:rsid w:val="00517723"/>
    <w:rsid w:val="00517E89"/>
    <w:rsid w:val="0052126E"/>
    <w:rsid w:val="00544800"/>
    <w:rsid w:val="00550014"/>
    <w:rsid w:val="005502AF"/>
    <w:rsid w:val="00550407"/>
    <w:rsid w:val="0055473F"/>
    <w:rsid w:val="00554B07"/>
    <w:rsid w:val="005555E5"/>
    <w:rsid w:val="00565105"/>
    <w:rsid w:val="005652DD"/>
    <w:rsid w:val="005714D6"/>
    <w:rsid w:val="005726BF"/>
    <w:rsid w:val="00574BF8"/>
    <w:rsid w:val="00576364"/>
    <w:rsid w:val="00577451"/>
    <w:rsid w:val="005838A9"/>
    <w:rsid w:val="00587A45"/>
    <w:rsid w:val="00590116"/>
    <w:rsid w:val="0059120A"/>
    <w:rsid w:val="00591B07"/>
    <w:rsid w:val="0059543E"/>
    <w:rsid w:val="0059587E"/>
    <w:rsid w:val="00597D0F"/>
    <w:rsid w:val="00597F6D"/>
    <w:rsid w:val="005A0B32"/>
    <w:rsid w:val="005A6C51"/>
    <w:rsid w:val="005C3297"/>
    <w:rsid w:val="005C5B64"/>
    <w:rsid w:val="005D062E"/>
    <w:rsid w:val="005D0B57"/>
    <w:rsid w:val="005D1342"/>
    <w:rsid w:val="005D6A89"/>
    <w:rsid w:val="005E4590"/>
    <w:rsid w:val="005E5209"/>
    <w:rsid w:val="005E608E"/>
    <w:rsid w:val="005F4913"/>
    <w:rsid w:val="005F4CEA"/>
    <w:rsid w:val="005F672E"/>
    <w:rsid w:val="005F75F0"/>
    <w:rsid w:val="005F79AA"/>
    <w:rsid w:val="006003CC"/>
    <w:rsid w:val="00604FE2"/>
    <w:rsid w:val="006068A1"/>
    <w:rsid w:val="006124C5"/>
    <w:rsid w:val="00613284"/>
    <w:rsid w:val="00614241"/>
    <w:rsid w:val="00615274"/>
    <w:rsid w:val="00615F04"/>
    <w:rsid w:val="00617277"/>
    <w:rsid w:val="00620CF0"/>
    <w:rsid w:val="00621A6D"/>
    <w:rsid w:val="00621B69"/>
    <w:rsid w:val="00622165"/>
    <w:rsid w:val="006302F7"/>
    <w:rsid w:val="00630A29"/>
    <w:rsid w:val="00631B68"/>
    <w:rsid w:val="00635D27"/>
    <w:rsid w:val="006425FD"/>
    <w:rsid w:val="006454CA"/>
    <w:rsid w:val="006466F5"/>
    <w:rsid w:val="00650B14"/>
    <w:rsid w:val="00651D76"/>
    <w:rsid w:val="00653695"/>
    <w:rsid w:val="00655EC0"/>
    <w:rsid w:val="00662222"/>
    <w:rsid w:val="00663150"/>
    <w:rsid w:val="00663865"/>
    <w:rsid w:val="00670C19"/>
    <w:rsid w:val="00671C98"/>
    <w:rsid w:val="00674373"/>
    <w:rsid w:val="00680B27"/>
    <w:rsid w:val="006830A1"/>
    <w:rsid w:val="006841D4"/>
    <w:rsid w:val="00693569"/>
    <w:rsid w:val="006938FE"/>
    <w:rsid w:val="006A2017"/>
    <w:rsid w:val="006A5C06"/>
    <w:rsid w:val="006B44F6"/>
    <w:rsid w:val="006B70D4"/>
    <w:rsid w:val="006C085F"/>
    <w:rsid w:val="006C1EE1"/>
    <w:rsid w:val="006C2299"/>
    <w:rsid w:val="006C42A9"/>
    <w:rsid w:val="006C68FA"/>
    <w:rsid w:val="006D22C6"/>
    <w:rsid w:val="006D568F"/>
    <w:rsid w:val="006E3911"/>
    <w:rsid w:val="006E4C4B"/>
    <w:rsid w:val="006F05F4"/>
    <w:rsid w:val="006F1EBB"/>
    <w:rsid w:val="006F70FF"/>
    <w:rsid w:val="006F7327"/>
    <w:rsid w:val="00701186"/>
    <w:rsid w:val="007037FC"/>
    <w:rsid w:val="0070409E"/>
    <w:rsid w:val="00704A83"/>
    <w:rsid w:val="00707FD7"/>
    <w:rsid w:val="00710979"/>
    <w:rsid w:val="0071103F"/>
    <w:rsid w:val="00713792"/>
    <w:rsid w:val="0071527C"/>
    <w:rsid w:val="00716EC8"/>
    <w:rsid w:val="00717CDC"/>
    <w:rsid w:val="00720307"/>
    <w:rsid w:val="00720372"/>
    <w:rsid w:val="00732AA7"/>
    <w:rsid w:val="00734C58"/>
    <w:rsid w:val="00741CB8"/>
    <w:rsid w:val="0074316B"/>
    <w:rsid w:val="00750864"/>
    <w:rsid w:val="00755384"/>
    <w:rsid w:val="007554E0"/>
    <w:rsid w:val="00760872"/>
    <w:rsid w:val="00763C85"/>
    <w:rsid w:val="0076669C"/>
    <w:rsid w:val="00770531"/>
    <w:rsid w:val="007710DB"/>
    <w:rsid w:val="007751FC"/>
    <w:rsid w:val="0078075E"/>
    <w:rsid w:val="00783499"/>
    <w:rsid w:val="0078589A"/>
    <w:rsid w:val="0078784A"/>
    <w:rsid w:val="00795666"/>
    <w:rsid w:val="007A1D50"/>
    <w:rsid w:val="007A6C23"/>
    <w:rsid w:val="007A7428"/>
    <w:rsid w:val="007B44E1"/>
    <w:rsid w:val="007B7C07"/>
    <w:rsid w:val="007C19E3"/>
    <w:rsid w:val="007C24E3"/>
    <w:rsid w:val="007C714D"/>
    <w:rsid w:val="007D12FD"/>
    <w:rsid w:val="007D1956"/>
    <w:rsid w:val="007D27C1"/>
    <w:rsid w:val="007D2F69"/>
    <w:rsid w:val="007D3219"/>
    <w:rsid w:val="007D45BC"/>
    <w:rsid w:val="007D496B"/>
    <w:rsid w:val="007D7C15"/>
    <w:rsid w:val="007E20E3"/>
    <w:rsid w:val="007E45DE"/>
    <w:rsid w:val="007E5C40"/>
    <w:rsid w:val="007F3EB3"/>
    <w:rsid w:val="00801313"/>
    <w:rsid w:val="008045EB"/>
    <w:rsid w:val="00805963"/>
    <w:rsid w:val="008115E6"/>
    <w:rsid w:val="008158BB"/>
    <w:rsid w:val="00817476"/>
    <w:rsid w:val="008175F2"/>
    <w:rsid w:val="00817F00"/>
    <w:rsid w:val="00823BF2"/>
    <w:rsid w:val="00824586"/>
    <w:rsid w:val="008312F0"/>
    <w:rsid w:val="008324E8"/>
    <w:rsid w:val="00832571"/>
    <w:rsid w:val="0083293A"/>
    <w:rsid w:val="00835C3C"/>
    <w:rsid w:val="00840E5C"/>
    <w:rsid w:val="008477FA"/>
    <w:rsid w:val="00852A5C"/>
    <w:rsid w:val="00853D84"/>
    <w:rsid w:val="0085468D"/>
    <w:rsid w:val="00861EB8"/>
    <w:rsid w:val="008653C4"/>
    <w:rsid w:val="00866D6E"/>
    <w:rsid w:val="00870491"/>
    <w:rsid w:val="00871619"/>
    <w:rsid w:val="00876095"/>
    <w:rsid w:val="0087716C"/>
    <w:rsid w:val="00877528"/>
    <w:rsid w:val="00877FD5"/>
    <w:rsid w:val="008805BC"/>
    <w:rsid w:val="008832C6"/>
    <w:rsid w:val="00886BA0"/>
    <w:rsid w:val="00886FFF"/>
    <w:rsid w:val="00887857"/>
    <w:rsid w:val="008933C1"/>
    <w:rsid w:val="008A16B9"/>
    <w:rsid w:val="008A273B"/>
    <w:rsid w:val="008A4BBF"/>
    <w:rsid w:val="008B29FF"/>
    <w:rsid w:val="008C27E8"/>
    <w:rsid w:val="008C2E0E"/>
    <w:rsid w:val="008C32E2"/>
    <w:rsid w:val="008D123F"/>
    <w:rsid w:val="008D1E73"/>
    <w:rsid w:val="008E1948"/>
    <w:rsid w:val="008E206A"/>
    <w:rsid w:val="008E4467"/>
    <w:rsid w:val="008E54B4"/>
    <w:rsid w:val="008E58B7"/>
    <w:rsid w:val="008E76A5"/>
    <w:rsid w:val="008F4090"/>
    <w:rsid w:val="008F4A18"/>
    <w:rsid w:val="008F5D9D"/>
    <w:rsid w:val="008F6FAE"/>
    <w:rsid w:val="00900EC1"/>
    <w:rsid w:val="00902C88"/>
    <w:rsid w:val="00915F95"/>
    <w:rsid w:val="00917A7E"/>
    <w:rsid w:val="00920B17"/>
    <w:rsid w:val="00923369"/>
    <w:rsid w:val="009242BC"/>
    <w:rsid w:val="0093199F"/>
    <w:rsid w:val="0093659F"/>
    <w:rsid w:val="0093731D"/>
    <w:rsid w:val="0093738A"/>
    <w:rsid w:val="009410EB"/>
    <w:rsid w:val="00941206"/>
    <w:rsid w:val="00941476"/>
    <w:rsid w:val="00947368"/>
    <w:rsid w:val="009474AC"/>
    <w:rsid w:val="00951517"/>
    <w:rsid w:val="0096122A"/>
    <w:rsid w:val="0096356D"/>
    <w:rsid w:val="00964CE2"/>
    <w:rsid w:val="009721DB"/>
    <w:rsid w:val="0097271C"/>
    <w:rsid w:val="00973BF3"/>
    <w:rsid w:val="009812FB"/>
    <w:rsid w:val="00983419"/>
    <w:rsid w:val="00983625"/>
    <w:rsid w:val="009850A7"/>
    <w:rsid w:val="00987B45"/>
    <w:rsid w:val="00995319"/>
    <w:rsid w:val="009961F4"/>
    <w:rsid w:val="009964C3"/>
    <w:rsid w:val="0099743C"/>
    <w:rsid w:val="009A29D3"/>
    <w:rsid w:val="009C1FA2"/>
    <w:rsid w:val="009C340D"/>
    <w:rsid w:val="009C4035"/>
    <w:rsid w:val="009C58C9"/>
    <w:rsid w:val="009E1056"/>
    <w:rsid w:val="009E4AD5"/>
    <w:rsid w:val="009E54CE"/>
    <w:rsid w:val="009F0FF3"/>
    <w:rsid w:val="009F7F8C"/>
    <w:rsid w:val="00A0223F"/>
    <w:rsid w:val="00A06908"/>
    <w:rsid w:val="00A1141A"/>
    <w:rsid w:val="00A13122"/>
    <w:rsid w:val="00A158BC"/>
    <w:rsid w:val="00A22825"/>
    <w:rsid w:val="00A25A64"/>
    <w:rsid w:val="00A271F2"/>
    <w:rsid w:val="00A27E93"/>
    <w:rsid w:val="00A325B4"/>
    <w:rsid w:val="00A33477"/>
    <w:rsid w:val="00A3461C"/>
    <w:rsid w:val="00A36EE9"/>
    <w:rsid w:val="00A412C9"/>
    <w:rsid w:val="00A45BC9"/>
    <w:rsid w:val="00A47A47"/>
    <w:rsid w:val="00A47BE6"/>
    <w:rsid w:val="00A5045D"/>
    <w:rsid w:val="00A52B5E"/>
    <w:rsid w:val="00A54569"/>
    <w:rsid w:val="00A55803"/>
    <w:rsid w:val="00A567FC"/>
    <w:rsid w:val="00A57C97"/>
    <w:rsid w:val="00A6513A"/>
    <w:rsid w:val="00A6515F"/>
    <w:rsid w:val="00A661DA"/>
    <w:rsid w:val="00A81610"/>
    <w:rsid w:val="00A8426E"/>
    <w:rsid w:val="00A87262"/>
    <w:rsid w:val="00A90919"/>
    <w:rsid w:val="00A9562E"/>
    <w:rsid w:val="00A97E1D"/>
    <w:rsid w:val="00AA6DAB"/>
    <w:rsid w:val="00AB1AD4"/>
    <w:rsid w:val="00AC48B4"/>
    <w:rsid w:val="00AC5A81"/>
    <w:rsid w:val="00AD10B8"/>
    <w:rsid w:val="00AD16CE"/>
    <w:rsid w:val="00AD347D"/>
    <w:rsid w:val="00AD6656"/>
    <w:rsid w:val="00AD787C"/>
    <w:rsid w:val="00AE2CCE"/>
    <w:rsid w:val="00AE5004"/>
    <w:rsid w:val="00AF2250"/>
    <w:rsid w:val="00AF2BF8"/>
    <w:rsid w:val="00AF46F0"/>
    <w:rsid w:val="00AF62D8"/>
    <w:rsid w:val="00AF7303"/>
    <w:rsid w:val="00B03DF9"/>
    <w:rsid w:val="00B0656F"/>
    <w:rsid w:val="00B06928"/>
    <w:rsid w:val="00B06C5A"/>
    <w:rsid w:val="00B1668D"/>
    <w:rsid w:val="00B17476"/>
    <w:rsid w:val="00B21BBE"/>
    <w:rsid w:val="00B22AF0"/>
    <w:rsid w:val="00B23459"/>
    <w:rsid w:val="00B23EF8"/>
    <w:rsid w:val="00B27449"/>
    <w:rsid w:val="00B37F12"/>
    <w:rsid w:val="00B4402F"/>
    <w:rsid w:val="00B536D1"/>
    <w:rsid w:val="00B566FF"/>
    <w:rsid w:val="00B56893"/>
    <w:rsid w:val="00B57ED5"/>
    <w:rsid w:val="00B616B5"/>
    <w:rsid w:val="00B64FED"/>
    <w:rsid w:val="00B65833"/>
    <w:rsid w:val="00B66E3F"/>
    <w:rsid w:val="00B67660"/>
    <w:rsid w:val="00B72DF3"/>
    <w:rsid w:val="00B748DD"/>
    <w:rsid w:val="00B83A48"/>
    <w:rsid w:val="00B86A3B"/>
    <w:rsid w:val="00B9154C"/>
    <w:rsid w:val="00B91BCA"/>
    <w:rsid w:val="00B91FDE"/>
    <w:rsid w:val="00B92308"/>
    <w:rsid w:val="00B96B83"/>
    <w:rsid w:val="00BA1591"/>
    <w:rsid w:val="00BA36E7"/>
    <w:rsid w:val="00BA3FDD"/>
    <w:rsid w:val="00BA4446"/>
    <w:rsid w:val="00BA5E7E"/>
    <w:rsid w:val="00BA7173"/>
    <w:rsid w:val="00BB44AA"/>
    <w:rsid w:val="00BB599A"/>
    <w:rsid w:val="00BB73F5"/>
    <w:rsid w:val="00BC07FF"/>
    <w:rsid w:val="00BC0A1D"/>
    <w:rsid w:val="00BC3242"/>
    <w:rsid w:val="00BC7747"/>
    <w:rsid w:val="00BD115D"/>
    <w:rsid w:val="00BE15E1"/>
    <w:rsid w:val="00BE516B"/>
    <w:rsid w:val="00BE6349"/>
    <w:rsid w:val="00BF0B17"/>
    <w:rsid w:val="00C02BF4"/>
    <w:rsid w:val="00C05E74"/>
    <w:rsid w:val="00C07529"/>
    <w:rsid w:val="00C07926"/>
    <w:rsid w:val="00C10E64"/>
    <w:rsid w:val="00C1136E"/>
    <w:rsid w:val="00C153C6"/>
    <w:rsid w:val="00C1777B"/>
    <w:rsid w:val="00C25149"/>
    <w:rsid w:val="00C308A6"/>
    <w:rsid w:val="00C37E7A"/>
    <w:rsid w:val="00C427A0"/>
    <w:rsid w:val="00C510DE"/>
    <w:rsid w:val="00C514DA"/>
    <w:rsid w:val="00C51AB7"/>
    <w:rsid w:val="00C52C77"/>
    <w:rsid w:val="00C54D12"/>
    <w:rsid w:val="00C56D57"/>
    <w:rsid w:val="00C603FF"/>
    <w:rsid w:val="00C7749E"/>
    <w:rsid w:val="00C91567"/>
    <w:rsid w:val="00C91D3E"/>
    <w:rsid w:val="00C92F92"/>
    <w:rsid w:val="00C93316"/>
    <w:rsid w:val="00CA342F"/>
    <w:rsid w:val="00CB26FF"/>
    <w:rsid w:val="00CB39EE"/>
    <w:rsid w:val="00CB3C81"/>
    <w:rsid w:val="00CB3CF6"/>
    <w:rsid w:val="00CB569F"/>
    <w:rsid w:val="00CC0E7F"/>
    <w:rsid w:val="00CC4AAD"/>
    <w:rsid w:val="00CC5C7C"/>
    <w:rsid w:val="00CC6EE6"/>
    <w:rsid w:val="00CD02B6"/>
    <w:rsid w:val="00CD1147"/>
    <w:rsid w:val="00CD41A8"/>
    <w:rsid w:val="00CD60ED"/>
    <w:rsid w:val="00CD7194"/>
    <w:rsid w:val="00CD7DA6"/>
    <w:rsid w:val="00CE41A1"/>
    <w:rsid w:val="00CF6C95"/>
    <w:rsid w:val="00CF78F3"/>
    <w:rsid w:val="00D038D3"/>
    <w:rsid w:val="00D05FFB"/>
    <w:rsid w:val="00D13FA2"/>
    <w:rsid w:val="00D16B43"/>
    <w:rsid w:val="00D1763D"/>
    <w:rsid w:val="00D2332F"/>
    <w:rsid w:val="00D23C0C"/>
    <w:rsid w:val="00D24540"/>
    <w:rsid w:val="00D25E38"/>
    <w:rsid w:val="00D30BA0"/>
    <w:rsid w:val="00D316CC"/>
    <w:rsid w:val="00D46BBE"/>
    <w:rsid w:val="00D535BD"/>
    <w:rsid w:val="00D6291F"/>
    <w:rsid w:val="00D64A99"/>
    <w:rsid w:val="00D66E84"/>
    <w:rsid w:val="00D670DC"/>
    <w:rsid w:val="00D77ABD"/>
    <w:rsid w:val="00D81F84"/>
    <w:rsid w:val="00D82A9A"/>
    <w:rsid w:val="00D837A6"/>
    <w:rsid w:val="00D85445"/>
    <w:rsid w:val="00D8799D"/>
    <w:rsid w:val="00D87FC9"/>
    <w:rsid w:val="00DC6D9B"/>
    <w:rsid w:val="00DC72DA"/>
    <w:rsid w:val="00DD5ADA"/>
    <w:rsid w:val="00DD672D"/>
    <w:rsid w:val="00DE0B86"/>
    <w:rsid w:val="00DE3BE4"/>
    <w:rsid w:val="00DE7751"/>
    <w:rsid w:val="00DF372B"/>
    <w:rsid w:val="00DF63C9"/>
    <w:rsid w:val="00DF6C25"/>
    <w:rsid w:val="00DF6DCD"/>
    <w:rsid w:val="00DF7DF1"/>
    <w:rsid w:val="00E04F19"/>
    <w:rsid w:val="00E13469"/>
    <w:rsid w:val="00E1504E"/>
    <w:rsid w:val="00E1559C"/>
    <w:rsid w:val="00E1713F"/>
    <w:rsid w:val="00E205BD"/>
    <w:rsid w:val="00E2380B"/>
    <w:rsid w:val="00E23950"/>
    <w:rsid w:val="00E2412F"/>
    <w:rsid w:val="00E2501D"/>
    <w:rsid w:val="00E30EE7"/>
    <w:rsid w:val="00E31743"/>
    <w:rsid w:val="00E37891"/>
    <w:rsid w:val="00E402D2"/>
    <w:rsid w:val="00E46002"/>
    <w:rsid w:val="00E464FA"/>
    <w:rsid w:val="00E467D9"/>
    <w:rsid w:val="00E5377C"/>
    <w:rsid w:val="00E53B81"/>
    <w:rsid w:val="00E62077"/>
    <w:rsid w:val="00E62193"/>
    <w:rsid w:val="00E6223A"/>
    <w:rsid w:val="00E65ED1"/>
    <w:rsid w:val="00E66A02"/>
    <w:rsid w:val="00E7176E"/>
    <w:rsid w:val="00E72ACC"/>
    <w:rsid w:val="00E73A4C"/>
    <w:rsid w:val="00E73D35"/>
    <w:rsid w:val="00E83595"/>
    <w:rsid w:val="00E8433E"/>
    <w:rsid w:val="00E8484D"/>
    <w:rsid w:val="00E859EA"/>
    <w:rsid w:val="00E93DD7"/>
    <w:rsid w:val="00E953DD"/>
    <w:rsid w:val="00E9564F"/>
    <w:rsid w:val="00EA45A6"/>
    <w:rsid w:val="00EA571B"/>
    <w:rsid w:val="00EB6C2A"/>
    <w:rsid w:val="00EC4DA2"/>
    <w:rsid w:val="00ED0C38"/>
    <w:rsid w:val="00ED34A5"/>
    <w:rsid w:val="00ED4799"/>
    <w:rsid w:val="00EE7794"/>
    <w:rsid w:val="00EF3D11"/>
    <w:rsid w:val="00EF598B"/>
    <w:rsid w:val="00EF7633"/>
    <w:rsid w:val="00F028BF"/>
    <w:rsid w:val="00F02B6F"/>
    <w:rsid w:val="00F0540A"/>
    <w:rsid w:val="00F05654"/>
    <w:rsid w:val="00F10478"/>
    <w:rsid w:val="00F1228D"/>
    <w:rsid w:val="00F2021C"/>
    <w:rsid w:val="00F20C12"/>
    <w:rsid w:val="00F22D09"/>
    <w:rsid w:val="00F26A4F"/>
    <w:rsid w:val="00F30060"/>
    <w:rsid w:val="00F313AA"/>
    <w:rsid w:val="00F33BEF"/>
    <w:rsid w:val="00F37435"/>
    <w:rsid w:val="00F40693"/>
    <w:rsid w:val="00F4161A"/>
    <w:rsid w:val="00F42B3E"/>
    <w:rsid w:val="00F44BBC"/>
    <w:rsid w:val="00F461C9"/>
    <w:rsid w:val="00F465F8"/>
    <w:rsid w:val="00F51683"/>
    <w:rsid w:val="00F52AF1"/>
    <w:rsid w:val="00F53A53"/>
    <w:rsid w:val="00F5546B"/>
    <w:rsid w:val="00F61B4B"/>
    <w:rsid w:val="00F63A7A"/>
    <w:rsid w:val="00F64B55"/>
    <w:rsid w:val="00F814AC"/>
    <w:rsid w:val="00F8358C"/>
    <w:rsid w:val="00F8738E"/>
    <w:rsid w:val="00F87DE0"/>
    <w:rsid w:val="00F92039"/>
    <w:rsid w:val="00FA138C"/>
    <w:rsid w:val="00FA4008"/>
    <w:rsid w:val="00FB64AB"/>
    <w:rsid w:val="00FC0AAB"/>
    <w:rsid w:val="00FC254A"/>
    <w:rsid w:val="00FC33F3"/>
    <w:rsid w:val="00FC675F"/>
    <w:rsid w:val="00FD138C"/>
    <w:rsid w:val="00FE55FF"/>
    <w:rsid w:val="00FF1603"/>
    <w:rsid w:val="00FF448A"/>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5A6"/>
    <w:pPr>
      <w:spacing w:after="200" w:line="276" w:lineRule="auto"/>
    </w:pPr>
    <w:rPr>
      <w:sz w:val="22"/>
      <w:szCs w:val="22"/>
      <w:lang w:eastAsia="en-US"/>
    </w:rPr>
  </w:style>
  <w:style w:type="paragraph" w:styleId="Nagwek1">
    <w:name w:val="heading 1"/>
    <w:basedOn w:val="Normalny"/>
    <w:next w:val="Normalny"/>
    <w:link w:val="Nagwek1Znak"/>
    <w:qFormat/>
    <w:rsid w:val="00D31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96947"/>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27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71C"/>
  </w:style>
  <w:style w:type="paragraph" w:styleId="Stopka">
    <w:name w:val="footer"/>
    <w:basedOn w:val="Normalny"/>
    <w:link w:val="StopkaZnak"/>
    <w:uiPriority w:val="99"/>
    <w:unhideWhenUsed/>
    <w:rsid w:val="009727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71C"/>
  </w:style>
  <w:style w:type="paragraph" w:styleId="Bezodstpw">
    <w:name w:val="No Spacing"/>
    <w:uiPriority w:val="1"/>
    <w:qFormat/>
    <w:rsid w:val="001224D0"/>
    <w:rPr>
      <w:sz w:val="22"/>
      <w:szCs w:val="22"/>
      <w:lang w:eastAsia="en-US"/>
    </w:rPr>
  </w:style>
  <w:style w:type="character" w:styleId="Hipercze">
    <w:name w:val="Hyperlink"/>
    <w:basedOn w:val="Domylnaczcionkaakapitu"/>
    <w:uiPriority w:val="99"/>
    <w:unhideWhenUsed/>
    <w:rsid w:val="00006096"/>
    <w:rPr>
      <w:color w:val="0000FF"/>
      <w:u w:val="single"/>
    </w:rPr>
  </w:style>
  <w:style w:type="paragraph" w:styleId="Akapitzlist">
    <w:name w:val="List Paragraph"/>
    <w:basedOn w:val="Normalny"/>
    <w:qFormat/>
    <w:rsid w:val="006F70FF"/>
    <w:pPr>
      <w:ind w:left="720"/>
      <w:contextualSpacing/>
    </w:pPr>
  </w:style>
  <w:style w:type="character" w:customStyle="1" w:styleId="med1">
    <w:name w:val="med1"/>
    <w:basedOn w:val="Domylnaczcionkaakapitu"/>
    <w:rsid w:val="00391454"/>
  </w:style>
  <w:style w:type="character" w:customStyle="1" w:styleId="Nagwek1Znak">
    <w:name w:val="Nagłówek 1 Znak"/>
    <w:basedOn w:val="Domylnaczcionkaakapitu"/>
    <w:link w:val="Nagwek1"/>
    <w:rsid w:val="00D316CC"/>
    <w:rPr>
      <w:rFonts w:asciiTheme="majorHAnsi" w:eastAsiaTheme="majorEastAsia" w:hAnsiTheme="majorHAnsi" w:cstheme="majorBidi"/>
      <w:b/>
      <w:bCs/>
      <w:color w:val="365F91" w:themeColor="accent1" w:themeShade="BF"/>
      <w:sz w:val="28"/>
      <w:szCs w:val="28"/>
      <w:lang w:eastAsia="en-US"/>
    </w:rPr>
  </w:style>
  <w:style w:type="character" w:styleId="Tekstzastpczy">
    <w:name w:val="Placeholder Text"/>
    <w:basedOn w:val="Domylnaczcionkaakapitu"/>
    <w:uiPriority w:val="99"/>
    <w:semiHidden/>
    <w:rsid w:val="004F4079"/>
    <w:rPr>
      <w:color w:val="808080"/>
    </w:rPr>
  </w:style>
  <w:style w:type="paragraph" w:styleId="Tekstdymka">
    <w:name w:val="Balloon Text"/>
    <w:basedOn w:val="Normalny"/>
    <w:link w:val="TekstdymkaZnak"/>
    <w:uiPriority w:val="99"/>
    <w:semiHidden/>
    <w:unhideWhenUsed/>
    <w:rsid w:val="004F40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079"/>
    <w:rPr>
      <w:rFonts w:ascii="Tahoma" w:hAnsi="Tahoma" w:cs="Tahoma"/>
      <w:sz w:val="16"/>
      <w:szCs w:val="16"/>
      <w:lang w:eastAsia="en-US"/>
    </w:rPr>
  </w:style>
  <w:style w:type="character" w:customStyle="1" w:styleId="Nagwek2Znak">
    <w:name w:val="Nagłówek 2 Znak"/>
    <w:basedOn w:val="Domylnaczcionkaakapitu"/>
    <w:link w:val="Nagwek2"/>
    <w:uiPriority w:val="9"/>
    <w:rsid w:val="00496947"/>
    <w:rPr>
      <w:rFonts w:ascii="Times New Roman" w:eastAsia="Times New Roman" w:hAnsi="Times New Roman"/>
      <w:b/>
      <w:bCs/>
      <w:sz w:val="36"/>
      <w:szCs w:val="36"/>
    </w:rPr>
  </w:style>
  <w:style w:type="character" w:customStyle="1" w:styleId="highlight">
    <w:name w:val="highlight"/>
    <w:basedOn w:val="Domylnaczcionkaakapitu"/>
    <w:rsid w:val="00F028BF"/>
  </w:style>
  <w:style w:type="character" w:customStyle="1" w:styleId="placeholderbegin">
    <w:name w:val="placeholder_begin"/>
    <w:basedOn w:val="Domylnaczcionkaakapitu"/>
    <w:rsid w:val="00630A29"/>
  </w:style>
  <w:style w:type="character" w:customStyle="1" w:styleId="placeholderend">
    <w:name w:val="placeholder_end"/>
    <w:basedOn w:val="Domylnaczcionkaakapitu"/>
    <w:rsid w:val="00630A29"/>
  </w:style>
  <w:style w:type="paragraph" w:styleId="Spistreci2">
    <w:name w:val="toc 2"/>
    <w:basedOn w:val="Normalny"/>
    <w:next w:val="Normalny"/>
    <w:autoRedefine/>
    <w:uiPriority w:val="39"/>
    <w:unhideWhenUsed/>
    <w:rsid w:val="006841D4"/>
    <w:pPr>
      <w:spacing w:after="100"/>
      <w:ind w:left="220"/>
    </w:pPr>
  </w:style>
  <w:style w:type="paragraph" w:styleId="Nagwekspisutreci">
    <w:name w:val="TOC Heading"/>
    <w:basedOn w:val="Nagwek1"/>
    <w:next w:val="Normalny"/>
    <w:uiPriority w:val="39"/>
    <w:unhideWhenUsed/>
    <w:qFormat/>
    <w:rsid w:val="006841D4"/>
    <w:pPr>
      <w:outlineLvl w:val="9"/>
    </w:pPr>
    <w:rPr>
      <w:lang w:eastAsia="pl-PL"/>
    </w:rPr>
  </w:style>
  <w:style w:type="character" w:styleId="Odwoaniedokomentarza">
    <w:name w:val="annotation reference"/>
    <w:basedOn w:val="Domylnaczcionkaakapitu"/>
    <w:uiPriority w:val="99"/>
    <w:semiHidden/>
    <w:unhideWhenUsed/>
    <w:rsid w:val="00187122"/>
    <w:rPr>
      <w:sz w:val="16"/>
      <w:szCs w:val="16"/>
    </w:rPr>
  </w:style>
  <w:style w:type="paragraph" w:styleId="Tekstkomentarza">
    <w:name w:val="annotation text"/>
    <w:basedOn w:val="Normalny"/>
    <w:link w:val="TekstkomentarzaZnak"/>
    <w:uiPriority w:val="99"/>
    <w:semiHidden/>
    <w:unhideWhenUsed/>
    <w:rsid w:val="001871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7122"/>
    <w:rPr>
      <w:lang w:eastAsia="en-US"/>
    </w:rPr>
  </w:style>
  <w:style w:type="paragraph" w:styleId="Tematkomentarza">
    <w:name w:val="annotation subject"/>
    <w:basedOn w:val="Tekstkomentarza"/>
    <w:next w:val="Tekstkomentarza"/>
    <w:link w:val="TematkomentarzaZnak"/>
    <w:uiPriority w:val="99"/>
    <w:semiHidden/>
    <w:unhideWhenUsed/>
    <w:rsid w:val="00187122"/>
    <w:rPr>
      <w:b/>
      <w:bCs/>
    </w:rPr>
  </w:style>
  <w:style w:type="character" w:customStyle="1" w:styleId="TematkomentarzaZnak">
    <w:name w:val="Temat komentarza Znak"/>
    <w:basedOn w:val="TekstkomentarzaZnak"/>
    <w:link w:val="Tematkomentarza"/>
    <w:uiPriority w:val="99"/>
    <w:semiHidden/>
    <w:rsid w:val="00187122"/>
    <w:rPr>
      <w:b/>
      <w:bCs/>
      <w:lang w:eastAsia="en-US"/>
    </w:rPr>
  </w:style>
  <w:style w:type="paragraph" w:styleId="Zwykytekst">
    <w:name w:val="Plain Text"/>
    <w:basedOn w:val="Normalny"/>
    <w:link w:val="ZwykytekstZnak"/>
    <w:uiPriority w:val="99"/>
    <w:unhideWhenUsed/>
    <w:rsid w:val="00285102"/>
    <w:pPr>
      <w:spacing w:after="0" w:line="240" w:lineRule="auto"/>
    </w:pPr>
    <w:rPr>
      <w:rFonts w:ascii="Consolas" w:hAnsi="Consolas"/>
      <w:sz w:val="21"/>
      <w:szCs w:val="21"/>
      <w:lang w:val="x-none" w:eastAsia="x-none"/>
    </w:rPr>
  </w:style>
  <w:style w:type="character" w:customStyle="1" w:styleId="ZwykytekstZnak">
    <w:name w:val="Zwykły tekst Znak"/>
    <w:basedOn w:val="Domylnaczcionkaakapitu"/>
    <w:link w:val="Zwykytekst"/>
    <w:uiPriority w:val="99"/>
    <w:rsid w:val="00285102"/>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5A6"/>
    <w:pPr>
      <w:spacing w:after="200" w:line="276" w:lineRule="auto"/>
    </w:pPr>
    <w:rPr>
      <w:sz w:val="22"/>
      <w:szCs w:val="22"/>
      <w:lang w:eastAsia="en-US"/>
    </w:rPr>
  </w:style>
  <w:style w:type="paragraph" w:styleId="Nagwek1">
    <w:name w:val="heading 1"/>
    <w:basedOn w:val="Normalny"/>
    <w:next w:val="Normalny"/>
    <w:link w:val="Nagwek1Znak"/>
    <w:qFormat/>
    <w:rsid w:val="00D31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96947"/>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27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71C"/>
  </w:style>
  <w:style w:type="paragraph" w:styleId="Stopka">
    <w:name w:val="footer"/>
    <w:basedOn w:val="Normalny"/>
    <w:link w:val="StopkaZnak"/>
    <w:uiPriority w:val="99"/>
    <w:unhideWhenUsed/>
    <w:rsid w:val="009727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71C"/>
  </w:style>
  <w:style w:type="paragraph" w:styleId="Bezodstpw">
    <w:name w:val="No Spacing"/>
    <w:uiPriority w:val="1"/>
    <w:qFormat/>
    <w:rsid w:val="001224D0"/>
    <w:rPr>
      <w:sz w:val="22"/>
      <w:szCs w:val="22"/>
      <w:lang w:eastAsia="en-US"/>
    </w:rPr>
  </w:style>
  <w:style w:type="character" w:styleId="Hipercze">
    <w:name w:val="Hyperlink"/>
    <w:basedOn w:val="Domylnaczcionkaakapitu"/>
    <w:uiPriority w:val="99"/>
    <w:unhideWhenUsed/>
    <w:rsid w:val="00006096"/>
    <w:rPr>
      <w:color w:val="0000FF"/>
      <w:u w:val="single"/>
    </w:rPr>
  </w:style>
  <w:style w:type="paragraph" w:styleId="Akapitzlist">
    <w:name w:val="List Paragraph"/>
    <w:basedOn w:val="Normalny"/>
    <w:qFormat/>
    <w:rsid w:val="006F70FF"/>
    <w:pPr>
      <w:ind w:left="720"/>
      <w:contextualSpacing/>
    </w:pPr>
  </w:style>
  <w:style w:type="character" w:customStyle="1" w:styleId="med1">
    <w:name w:val="med1"/>
    <w:basedOn w:val="Domylnaczcionkaakapitu"/>
    <w:rsid w:val="00391454"/>
  </w:style>
  <w:style w:type="character" w:customStyle="1" w:styleId="Nagwek1Znak">
    <w:name w:val="Nagłówek 1 Znak"/>
    <w:basedOn w:val="Domylnaczcionkaakapitu"/>
    <w:link w:val="Nagwek1"/>
    <w:rsid w:val="00D316CC"/>
    <w:rPr>
      <w:rFonts w:asciiTheme="majorHAnsi" w:eastAsiaTheme="majorEastAsia" w:hAnsiTheme="majorHAnsi" w:cstheme="majorBidi"/>
      <w:b/>
      <w:bCs/>
      <w:color w:val="365F91" w:themeColor="accent1" w:themeShade="BF"/>
      <w:sz w:val="28"/>
      <w:szCs w:val="28"/>
      <w:lang w:eastAsia="en-US"/>
    </w:rPr>
  </w:style>
  <w:style w:type="character" w:styleId="Tekstzastpczy">
    <w:name w:val="Placeholder Text"/>
    <w:basedOn w:val="Domylnaczcionkaakapitu"/>
    <w:uiPriority w:val="99"/>
    <w:semiHidden/>
    <w:rsid w:val="004F4079"/>
    <w:rPr>
      <w:color w:val="808080"/>
    </w:rPr>
  </w:style>
  <w:style w:type="paragraph" w:styleId="Tekstdymka">
    <w:name w:val="Balloon Text"/>
    <w:basedOn w:val="Normalny"/>
    <w:link w:val="TekstdymkaZnak"/>
    <w:uiPriority w:val="99"/>
    <w:semiHidden/>
    <w:unhideWhenUsed/>
    <w:rsid w:val="004F40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079"/>
    <w:rPr>
      <w:rFonts w:ascii="Tahoma" w:hAnsi="Tahoma" w:cs="Tahoma"/>
      <w:sz w:val="16"/>
      <w:szCs w:val="16"/>
      <w:lang w:eastAsia="en-US"/>
    </w:rPr>
  </w:style>
  <w:style w:type="character" w:customStyle="1" w:styleId="Nagwek2Znak">
    <w:name w:val="Nagłówek 2 Znak"/>
    <w:basedOn w:val="Domylnaczcionkaakapitu"/>
    <w:link w:val="Nagwek2"/>
    <w:uiPriority w:val="9"/>
    <w:rsid w:val="00496947"/>
    <w:rPr>
      <w:rFonts w:ascii="Times New Roman" w:eastAsia="Times New Roman" w:hAnsi="Times New Roman"/>
      <w:b/>
      <w:bCs/>
      <w:sz w:val="36"/>
      <w:szCs w:val="36"/>
    </w:rPr>
  </w:style>
  <w:style w:type="character" w:customStyle="1" w:styleId="highlight">
    <w:name w:val="highlight"/>
    <w:basedOn w:val="Domylnaczcionkaakapitu"/>
    <w:rsid w:val="00F028BF"/>
  </w:style>
  <w:style w:type="character" w:customStyle="1" w:styleId="placeholderbegin">
    <w:name w:val="placeholder_begin"/>
    <w:basedOn w:val="Domylnaczcionkaakapitu"/>
    <w:rsid w:val="00630A29"/>
  </w:style>
  <w:style w:type="character" w:customStyle="1" w:styleId="placeholderend">
    <w:name w:val="placeholder_end"/>
    <w:basedOn w:val="Domylnaczcionkaakapitu"/>
    <w:rsid w:val="00630A29"/>
  </w:style>
  <w:style w:type="paragraph" w:styleId="Spistreci2">
    <w:name w:val="toc 2"/>
    <w:basedOn w:val="Normalny"/>
    <w:next w:val="Normalny"/>
    <w:autoRedefine/>
    <w:uiPriority w:val="39"/>
    <w:unhideWhenUsed/>
    <w:rsid w:val="006841D4"/>
    <w:pPr>
      <w:spacing w:after="100"/>
      <w:ind w:left="220"/>
    </w:pPr>
  </w:style>
  <w:style w:type="paragraph" w:styleId="Nagwekspisutreci">
    <w:name w:val="TOC Heading"/>
    <w:basedOn w:val="Nagwek1"/>
    <w:next w:val="Normalny"/>
    <w:uiPriority w:val="39"/>
    <w:unhideWhenUsed/>
    <w:qFormat/>
    <w:rsid w:val="006841D4"/>
    <w:pPr>
      <w:outlineLvl w:val="9"/>
    </w:pPr>
    <w:rPr>
      <w:lang w:eastAsia="pl-PL"/>
    </w:rPr>
  </w:style>
  <w:style w:type="character" w:styleId="Odwoaniedokomentarza">
    <w:name w:val="annotation reference"/>
    <w:basedOn w:val="Domylnaczcionkaakapitu"/>
    <w:uiPriority w:val="99"/>
    <w:semiHidden/>
    <w:unhideWhenUsed/>
    <w:rsid w:val="00187122"/>
    <w:rPr>
      <w:sz w:val="16"/>
      <w:szCs w:val="16"/>
    </w:rPr>
  </w:style>
  <w:style w:type="paragraph" w:styleId="Tekstkomentarza">
    <w:name w:val="annotation text"/>
    <w:basedOn w:val="Normalny"/>
    <w:link w:val="TekstkomentarzaZnak"/>
    <w:uiPriority w:val="99"/>
    <w:semiHidden/>
    <w:unhideWhenUsed/>
    <w:rsid w:val="001871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7122"/>
    <w:rPr>
      <w:lang w:eastAsia="en-US"/>
    </w:rPr>
  </w:style>
  <w:style w:type="paragraph" w:styleId="Tematkomentarza">
    <w:name w:val="annotation subject"/>
    <w:basedOn w:val="Tekstkomentarza"/>
    <w:next w:val="Tekstkomentarza"/>
    <w:link w:val="TematkomentarzaZnak"/>
    <w:uiPriority w:val="99"/>
    <w:semiHidden/>
    <w:unhideWhenUsed/>
    <w:rsid w:val="00187122"/>
    <w:rPr>
      <w:b/>
      <w:bCs/>
    </w:rPr>
  </w:style>
  <w:style w:type="character" w:customStyle="1" w:styleId="TematkomentarzaZnak">
    <w:name w:val="Temat komentarza Znak"/>
    <w:basedOn w:val="TekstkomentarzaZnak"/>
    <w:link w:val="Tematkomentarza"/>
    <w:uiPriority w:val="99"/>
    <w:semiHidden/>
    <w:rsid w:val="00187122"/>
    <w:rPr>
      <w:b/>
      <w:bCs/>
      <w:lang w:eastAsia="en-US"/>
    </w:rPr>
  </w:style>
  <w:style w:type="paragraph" w:styleId="Zwykytekst">
    <w:name w:val="Plain Text"/>
    <w:basedOn w:val="Normalny"/>
    <w:link w:val="ZwykytekstZnak"/>
    <w:uiPriority w:val="99"/>
    <w:unhideWhenUsed/>
    <w:rsid w:val="00285102"/>
    <w:pPr>
      <w:spacing w:after="0" w:line="240" w:lineRule="auto"/>
    </w:pPr>
    <w:rPr>
      <w:rFonts w:ascii="Consolas" w:hAnsi="Consolas"/>
      <w:sz w:val="21"/>
      <w:szCs w:val="21"/>
      <w:lang w:val="x-none" w:eastAsia="x-none"/>
    </w:rPr>
  </w:style>
  <w:style w:type="character" w:customStyle="1" w:styleId="ZwykytekstZnak">
    <w:name w:val="Zwykły tekst Znak"/>
    <w:basedOn w:val="Domylnaczcionkaakapitu"/>
    <w:link w:val="Zwykytekst"/>
    <w:uiPriority w:val="99"/>
    <w:rsid w:val="00285102"/>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943">
      <w:bodyDiv w:val="1"/>
      <w:marLeft w:val="0"/>
      <w:marRight w:val="0"/>
      <w:marTop w:val="0"/>
      <w:marBottom w:val="0"/>
      <w:divBdr>
        <w:top w:val="none" w:sz="0" w:space="0" w:color="auto"/>
        <w:left w:val="none" w:sz="0" w:space="0" w:color="auto"/>
        <w:bottom w:val="none" w:sz="0" w:space="0" w:color="auto"/>
        <w:right w:val="none" w:sz="0" w:space="0" w:color="auto"/>
      </w:divBdr>
      <w:divsChild>
        <w:div w:id="479422481">
          <w:marLeft w:val="0"/>
          <w:marRight w:val="0"/>
          <w:marTop w:val="0"/>
          <w:marBottom w:val="0"/>
          <w:divBdr>
            <w:top w:val="none" w:sz="0" w:space="0" w:color="auto"/>
            <w:left w:val="none" w:sz="0" w:space="0" w:color="auto"/>
            <w:bottom w:val="none" w:sz="0" w:space="0" w:color="auto"/>
            <w:right w:val="none" w:sz="0" w:space="0" w:color="auto"/>
          </w:divBdr>
        </w:div>
      </w:divsChild>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849639623">
          <w:marLeft w:val="0"/>
          <w:marRight w:val="0"/>
          <w:marTop w:val="0"/>
          <w:marBottom w:val="0"/>
          <w:divBdr>
            <w:top w:val="none" w:sz="0" w:space="0" w:color="auto"/>
            <w:left w:val="none" w:sz="0" w:space="0" w:color="auto"/>
            <w:bottom w:val="none" w:sz="0" w:space="0" w:color="auto"/>
            <w:right w:val="none" w:sz="0" w:space="0" w:color="auto"/>
          </w:divBdr>
        </w:div>
      </w:divsChild>
    </w:div>
    <w:div w:id="575747216">
      <w:bodyDiv w:val="1"/>
      <w:marLeft w:val="0"/>
      <w:marRight w:val="0"/>
      <w:marTop w:val="0"/>
      <w:marBottom w:val="0"/>
      <w:divBdr>
        <w:top w:val="none" w:sz="0" w:space="0" w:color="auto"/>
        <w:left w:val="none" w:sz="0" w:space="0" w:color="auto"/>
        <w:bottom w:val="none" w:sz="0" w:space="0" w:color="auto"/>
        <w:right w:val="none" w:sz="0" w:space="0" w:color="auto"/>
      </w:divBdr>
      <w:divsChild>
        <w:div w:id="125896522">
          <w:marLeft w:val="0"/>
          <w:marRight w:val="0"/>
          <w:marTop w:val="0"/>
          <w:marBottom w:val="0"/>
          <w:divBdr>
            <w:top w:val="none" w:sz="0" w:space="0" w:color="auto"/>
            <w:left w:val="none" w:sz="0" w:space="0" w:color="auto"/>
            <w:bottom w:val="none" w:sz="0" w:space="0" w:color="auto"/>
            <w:right w:val="none" w:sz="0" w:space="0" w:color="auto"/>
          </w:divBdr>
        </w:div>
      </w:divsChild>
    </w:div>
    <w:div w:id="591862677">
      <w:bodyDiv w:val="1"/>
      <w:marLeft w:val="0"/>
      <w:marRight w:val="0"/>
      <w:marTop w:val="0"/>
      <w:marBottom w:val="0"/>
      <w:divBdr>
        <w:top w:val="none" w:sz="0" w:space="0" w:color="auto"/>
        <w:left w:val="none" w:sz="0" w:space="0" w:color="auto"/>
        <w:bottom w:val="none" w:sz="0" w:space="0" w:color="auto"/>
        <w:right w:val="none" w:sz="0" w:space="0" w:color="auto"/>
      </w:divBdr>
      <w:divsChild>
        <w:div w:id="1503859350">
          <w:marLeft w:val="0"/>
          <w:marRight w:val="0"/>
          <w:marTop w:val="0"/>
          <w:marBottom w:val="0"/>
          <w:divBdr>
            <w:top w:val="none" w:sz="0" w:space="0" w:color="auto"/>
            <w:left w:val="none" w:sz="0" w:space="0" w:color="auto"/>
            <w:bottom w:val="none" w:sz="0" w:space="0" w:color="auto"/>
            <w:right w:val="none" w:sz="0" w:space="0" w:color="auto"/>
          </w:divBdr>
        </w:div>
      </w:divsChild>
    </w:div>
    <w:div w:id="653798495">
      <w:bodyDiv w:val="1"/>
      <w:marLeft w:val="0"/>
      <w:marRight w:val="0"/>
      <w:marTop w:val="0"/>
      <w:marBottom w:val="0"/>
      <w:divBdr>
        <w:top w:val="none" w:sz="0" w:space="0" w:color="auto"/>
        <w:left w:val="none" w:sz="0" w:space="0" w:color="auto"/>
        <w:bottom w:val="none" w:sz="0" w:space="0" w:color="auto"/>
        <w:right w:val="none" w:sz="0" w:space="0" w:color="auto"/>
      </w:divBdr>
      <w:divsChild>
        <w:div w:id="28383653">
          <w:marLeft w:val="0"/>
          <w:marRight w:val="0"/>
          <w:marTop w:val="0"/>
          <w:marBottom w:val="0"/>
          <w:divBdr>
            <w:top w:val="none" w:sz="0" w:space="0" w:color="auto"/>
            <w:left w:val="none" w:sz="0" w:space="0" w:color="auto"/>
            <w:bottom w:val="none" w:sz="0" w:space="0" w:color="auto"/>
            <w:right w:val="none" w:sz="0" w:space="0" w:color="auto"/>
          </w:divBdr>
        </w:div>
        <w:div w:id="1587377895">
          <w:marLeft w:val="0"/>
          <w:marRight w:val="0"/>
          <w:marTop w:val="0"/>
          <w:marBottom w:val="0"/>
          <w:divBdr>
            <w:top w:val="none" w:sz="0" w:space="0" w:color="auto"/>
            <w:left w:val="none" w:sz="0" w:space="0" w:color="auto"/>
            <w:bottom w:val="none" w:sz="0" w:space="0" w:color="auto"/>
            <w:right w:val="none" w:sz="0" w:space="0" w:color="auto"/>
          </w:divBdr>
        </w:div>
        <w:div w:id="495262850">
          <w:marLeft w:val="0"/>
          <w:marRight w:val="0"/>
          <w:marTop w:val="0"/>
          <w:marBottom w:val="0"/>
          <w:divBdr>
            <w:top w:val="none" w:sz="0" w:space="0" w:color="auto"/>
            <w:left w:val="none" w:sz="0" w:space="0" w:color="auto"/>
            <w:bottom w:val="none" w:sz="0" w:space="0" w:color="auto"/>
            <w:right w:val="none" w:sz="0" w:space="0" w:color="auto"/>
          </w:divBdr>
        </w:div>
      </w:divsChild>
    </w:div>
    <w:div w:id="737093723">
      <w:bodyDiv w:val="1"/>
      <w:marLeft w:val="0"/>
      <w:marRight w:val="0"/>
      <w:marTop w:val="0"/>
      <w:marBottom w:val="0"/>
      <w:divBdr>
        <w:top w:val="none" w:sz="0" w:space="0" w:color="auto"/>
        <w:left w:val="none" w:sz="0" w:space="0" w:color="auto"/>
        <w:bottom w:val="none" w:sz="0" w:space="0" w:color="auto"/>
        <w:right w:val="none" w:sz="0" w:space="0" w:color="auto"/>
      </w:divBdr>
      <w:divsChild>
        <w:div w:id="43843645">
          <w:marLeft w:val="0"/>
          <w:marRight w:val="0"/>
          <w:marTop w:val="0"/>
          <w:marBottom w:val="0"/>
          <w:divBdr>
            <w:top w:val="none" w:sz="0" w:space="0" w:color="auto"/>
            <w:left w:val="none" w:sz="0" w:space="0" w:color="auto"/>
            <w:bottom w:val="none" w:sz="0" w:space="0" w:color="auto"/>
            <w:right w:val="none" w:sz="0" w:space="0" w:color="auto"/>
          </w:divBdr>
        </w:div>
      </w:divsChild>
    </w:div>
    <w:div w:id="844633780">
      <w:bodyDiv w:val="1"/>
      <w:marLeft w:val="0"/>
      <w:marRight w:val="0"/>
      <w:marTop w:val="0"/>
      <w:marBottom w:val="0"/>
      <w:divBdr>
        <w:top w:val="none" w:sz="0" w:space="0" w:color="auto"/>
        <w:left w:val="none" w:sz="0" w:space="0" w:color="auto"/>
        <w:bottom w:val="none" w:sz="0" w:space="0" w:color="auto"/>
        <w:right w:val="none" w:sz="0" w:space="0" w:color="auto"/>
      </w:divBdr>
      <w:divsChild>
        <w:div w:id="1173184770">
          <w:marLeft w:val="0"/>
          <w:marRight w:val="0"/>
          <w:marTop w:val="0"/>
          <w:marBottom w:val="0"/>
          <w:divBdr>
            <w:top w:val="none" w:sz="0" w:space="0" w:color="auto"/>
            <w:left w:val="none" w:sz="0" w:space="0" w:color="auto"/>
            <w:bottom w:val="none" w:sz="0" w:space="0" w:color="auto"/>
            <w:right w:val="none" w:sz="0" w:space="0" w:color="auto"/>
          </w:divBdr>
          <w:divsChild>
            <w:div w:id="1120221291">
              <w:marLeft w:val="0"/>
              <w:marRight w:val="0"/>
              <w:marTop w:val="0"/>
              <w:marBottom w:val="0"/>
              <w:divBdr>
                <w:top w:val="none" w:sz="0" w:space="0" w:color="auto"/>
                <w:left w:val="none" w:sz="0" w:space="0" w:color="auto"/>
                <w:bottom w:val="none" w:sz="0" w:space="0" w:color="auto"/>
                <w:right w:val="none" w:sz="0" w:space="0" w:color="auto"/>
              </w:divBdr>
            </w:div>
            <w:div w:id="129322158">
              <w:marLeft w:val="0"/>
              <w:marRight w:val="0"/>
              <w:marTop w:val="0"/>
              <w:marBottom w:val="0"/>
              <w:divBdr>
                <w:top w:val="none" w:sz="0" w:space="0" w:color="auto"/>
                <w:left w:val="none" w:sz="0" w:space="0" w:color="auto"/>
                <w:bottom w:val="none" w:sz="0" w:space="0" w:color="auto"/>
                <w:right w:val="none" w:sz="0" w:space="0" w:color="auto"/>
              </w:divBdr>
            </w:div>
            <w:div w:id="1471551787">
              <w:marLeft w:val="0"/>
              <w:marRight w:val="0"/>
              <w:marTop w:val="0"/>
              <w:marBottom w:val="0"/>
              <w:divBdr>
                <w:top w:val="none" w:sz="0" w:space="0" w:color="auto"/>
                <w:left w:val="none" w:sz="0" w:space="0" w:color="auto"/>
                <w:bottom w:val="none" w:sz="0" w:space="0" w:color="auto"/>
                <w:right w:val="none" w:sz="0" w:space="0" w:color="auto"/>
              </w:divBdr>
            </w:div>
            <w:div w:id="456334483">
              <w:marLeft w:val="0"/>
              <w:marRight w:val="0"/>
              <w:marTop w:val="0"/>
              <w:marBottom w:val="0"/>
              <w:divBdr>
                <w:top w:val="none" w:sz="0" w:space="0" w:color="auto"/>
                <w:left w:val="none" w:sz="0" w:space="0" w:color="auto"/>
                <w:bottom w:val="none" w:sz="0" w:space="0" w:color="auto"/>
                <w:right w:val="none" w:sz="0" w:space="0" w:color="auto"/>
              </w:divBdr>
            </w:div>
            <w:div w:id="1208369813">
              <w:marLeft w:val="0"/>
              <w:marRight w:val="0"/>
              <w:marTop w:val="0"/>
              <w:marBottom w:val="0"/>
              <w:divBdr>
                <w:top w:val="none" w:sz="0" w:space="0" w:color="auto"/>
                <w:left w:val="none" w:sz="0" w:space="0" w:color="auto"/>
                <w:bottom w:val="none" w:sz="0" w:space="0" w:color="auto"/>
                <w:right w:val="none" w:sz="0" w:space="0" w:color="auto"/>
              </w:divBdr>
            </w:div>
            <w:div w:id="1819613521">
              <w:marLeft w:val="0"/>
              <w:marRight w:val="0"/>
              <w:marTop w:val="0"/>
              <w:marBottom w:val="0"/>
              <w:divBdr>
                <w:top w:val="none" w:sz="0" w:space="0" w:color="auto"/>
                <w:left w:val="none" w:sz="0" w:space="0" w:color="auto"/>
                <w:bottom w:val="none" w:sz="0" w:space="0" w:color="auto"/>
                <w:right w:val="none" w:sz="0" w:space="0" w:color="auto"/>
              </w:divBdr>
            </w:div>
            <w:div w:id="936523566">
              <w:marLeft w:val="0"/>
              <w:marRight w:val="0"/>
              <w:marTop w:val="0"/>
              <w:marBottom w:val="0"/>
              <w:divBdr>
                <w:top w:val="none" w:sz="0" w:space="0" w:color="auto"/>
                <w:left w:val="none" w:sz="0" w:space="0" w:color="auto"/>
                <w:bottom w:val="none" w:sz="0" w:space="0" w:color="auto"/>
                <w:right w:val="none" w:sz="0" w:space="0" w:color="auto"/>
              </w:divBdr>
            </w:div>
            <w:div w:id="1945186323">
              <w:marLeft w:val="0"/>
              <w:marRight w:val="0"/>
              <w:marTop w:val="0"/>
              <w:marBottom w:val="0"/>
              <w:divBdr>
                <w:top w:val="none" w:sz="0" w:space="0" w:color="auto"/>
                <w:left w:val="none" w:sz="0" w:space="0" w:color="auto"/>
                <w:bottom w:val="none" w:sz="0" w:space="0" w:color="auto"/>
                <w:right w:val="none" w:sz="0" w:space="0" w:color="auto"/>
              </w:divBdr>
            </w:div>
            <w:div w:id="1528760629">
              <w:marLeft w:val="0"/>
              <w:marRight w:val="0"/>
              <w:marTop w:val="0"/>
              <w:marBottom w:val="0"/>
              <w:divBdr>
                <w:top w:val="none" w:sz="0" w:space="0" w:color="auto"/>
                <w:left w:val="none" w:sz="0" w:space="0" w:color="auto"/>
                <w:bottom w:val="none" w:sz="0" w:space="0" w:color="auto"/>
                <w:right w:val="none" w:sz="0" w:space="0" w:color="auto"/>
              </w:divBdr>
            </w:div>
            <w:div w:id="1353453524">
              <w:marLeft w:val="0"/>
              <w:marRight w:val="0"/>
              <w:marTop w:val="0"/>
              <w:marBottom w:val="0"/>
              <w:divBdr>
                <w:top w:val="none" w:sz="0" w:space="0" w:color="auto"/>
                <w:left w:val="none" w:sz="0" w:space="0" w:color="auto"/>
                <w:bottom w:val="none" w:sz="0" w:space="0" w:color="auto"/>
                <w:right w:val="none" w:sz="0" w:space="0" w:color="auto"/>
              </w:divBdr>
            </w:div>
            <w:div w:id="1465154224">
              <w:marLeft w:val="0"/>
              <w:marRight w:val="0"/>
              <w:marTop w:val="0"/>
              <w:marBottom w:val="0"/>
              <w:divBdr>
                <w:top w:val="none" w:sz="0" w:space="0" w:color="auto"/>
                <w:left w:val="none" w:sz="0" w:space="0" w:color="auto"/>
                <w:bottom w:val="none" w:sz="0" w:space="0" w:color="auto"/>
                <w:right w:val="none" w:sz="0" w:space="0" w:color="auto"/>
              </w:divBdr>
            </w:div>
            <w:div w:id="1598521028">
              <w:marLeft w:val="0"/>
              <w:marRight w:val="0"/>
              <w:marTop w:val="0"/>
              <w:marBottom w:val="0"/>
              <w:divBdr>
                <w:top w:val="none" w:sz="0" w:space="0" w:color="auto"/>
                <w:left w:val="none" w:sz="0" w:space="0" w:color="auto"/>
                <w:bottom w:val="none" w:sz="0" w:space="0" w:color="auto"/>
                <w:right w:val="none" w:sz="0" w:space="0" w:color="auto"/>
              </w:divBdr>
            </w:div>
            <w:div w:id="1407534916">
              <w:marLeft w:val="0"/>
              <w:marRight w:val="0"/>
              <w:marTop w:val="0"/>
              <w:marBottom w:val="0"/>
              <w:divBdr>
                <w:top w:val="none" w:sz="0" w:space="0" w:color="auto"/>
                <w:left w:val="none" w:sz="0" w:space="0" w:color="auto"/>
                <w:bottom w:val="none" w:sz="0" w:space="0" w:color="auto"/>
                <w:right w:val="none" w:sz="0" w:space="0" w:color="auto"/>
              </w:divBdr>
            </w:div>
            <w:div w:id="280579489">
              <w:marLeft w:val="0"/>
              <w:marRight w:val="0"/>
              <w:marTop w:val="0"/>
              <w:marBottom w:val="0"/>
              <w:divBdr>
                <w:top w:val="none" w:sz="0" w:space="0" w:color="auto"/>
                <w:left w:val="none" w:sz="0" w:space="0" w:color="auto"/>
                <w:bottom w:val="none" w:sz="0" w:space="0" w:color="auto"/>
                <w:right w:val="none" w:sz="0" w:space="0" w:color="auto"/>
              </w:divBdr>
            </w:div>
            <w:div w:id="1083064716">
              <w:marLeft w:val="0"/>
              <w:marRight w:val="0"/>
              <w:marTop w:val="0"/>
              <w:marBottom w:val="0"/>
              <w:divBdr>
                <w:top w:val="none" w:sz="0" w:space="0" w:color="auto"/>
                <w:left w:val="none" w:sz="0" w:space="0" w:color="auto"/>
                <w:bottom w:val="none" w:sz="0" w:space="0" w:color="auto"/>
                <w:right w:val="none" w:sz="0" w:space="0" w:color="auto"/>
              </w:divBdr>
            </w:div>
            <w:div w:id="1134441713">
              <w:marLeft w:val="0"/>
              <w:marRight w:val="0"/>
              <w:marTop w:val="0"/>
              <w:marBottom w:val="0"/>
              <w:divBdr>
                <w:top w:val="none" w:sz="0" w:space="0" w:color="auto"/>
                <w:left w:val="none" w:sz="0" w:space="0" w:color="auto"/>
                <w:bottom w:val="none" w:sz="0" w:space="0" w:color="auto"/>
                <w:right w:val="none" w:sz="0" w:space="0" w:color="auto"/>
              </w:divBdr>
            </w:div>
            <w:div w:id="279654532">
              <w:marLeft w:val="0"/>
              <w:marRight w:val="0"/>
              <w:marTop w:val="0"/>
              <w:marBottom w:val="0"/>
              <w:divBdr>
                <w:top w:val="none" w:sz="0" w:space="0" w:color="auto"/>
                <w:left w:val="none" w:sz="0" w:space="0" w:color="auto"/>
                <w:bottom w:val="none" w:sz="0" w:space="0" w:color="auto"/>
                <w:right w:val="none" w:sz="0" w:space="0" w:color="auto"/>
              </w:divBdr>
            </w:div>
            <w:div w:id="1214610380">
              <w:marLeft w:val="0"/>
              <w:marRight w:val="0"/>
              <w:marTop w:val="0"/>
              <w:marBottom w:val="0"/>
              <w:divBdr>
                <w:top w:val="none" w:sz="0" w:space="0" w:color="auto"/>
                <w:left w:val="none" w:sz="0" w:space="0" w:color="auto"/>
                <w:bottom w:val="none" w:sz="0" w:space="0" w:color="auto"/>
                <w:right w:val="none" w:sz="0" w:space="0" w:color="auto"/>
              </w:divBdr>
            </w:div>
            <w:div w:id="1577592364">
              <w:marLeft w:val="0"/>
              <w:marRight w:val="0"/>
              <w:marTop w:val="0"/>
              <w:marBottom w:val="0"/>
              <w:divBdr>
                <w:top w:val="none" w:sz="0" w:space="0" w:color="auto"/>
                <w:left w:val="none" w:sz="0" w:space="0" w:color="auto"/>
                <w:bottom w:val="none" w:sz="0" w:space="0" w:color="auto"/>
                <w:right w:val="none" w:sz="0" w:space="0" w:color="auto"/>
              </w:divBdr>
            </w:div>
            <w:div w:id="2514785">
              <w:marLeft w:val="0"/>
              <w:marRight w:val="0"/>
              <w:marTop w:val="0"/>
              <w:marBottom w:val="0"/>
              <w:divBdr>
                <w:top w:val="none" w:sz="0" w:space="0" w:color="auto"/>
                <w:left w:val="none" w:sz="0" w:space="0" w:color="auto"/>
                <w:bottom w:val="none" w:sz="0" w:space="0" w:color="auto"/>
                <w:right w:val="none" w:sz="0" w:space="0" w:color="auto"/>
              </w:divBdr>
            </w:div>
            <w:div w:id="1113090675">
              <w:marLeft w:val="0"/>
              <w:marRight w:val="0"/>
              <w:marTop w:val="0"/>
              <w:marBottom w:val="0"/>
              <w:divBdr>
                <w:top w:val="none" w:sz="0" w:space="0" w:color="auto"/>
                <w:left w:val="none" w:sz="0" w:space="0" w:color="auto"/>
                <w:bottom w:val="none" w:sz="0" w:space="0" w:color="auto"/>
                <w:right w:val="none" w:sz="0" w:space="0" w:color="auto"/>
              </w:divBdr>
            </w:div>
            <w:div w:id="1886983614">
              <w:marLeft w:val="0"/>
              <w:marRight w:val="0"/>
              <w:marTop w:val="0"/>
              <w:marBottom w:val="0"/>
              <w:divBdr>
                <w:top w:val="none" w:sz="0" w:space="0" w:color="auto"/>
                <w:left w:val="none" w:sz="0" w:space="0" w:color="auto"/>
                <w:bottom w:val="none" w:sz="0" w:space="0" w:color="auto"/>
                <w:right w:val="none" w:sz="0" w:space="0" w:color="auto"/>
              </w:divBdr>
            </w:div>
            <w:div w:id="861820258">
              <w:marLeft w:val="0"/>
              <w:marRight w:val="0"/>
              <w:marTop w:val="0"/>
              <w:marBottom w:val="0"/>
              <w:divBdr>
                <w:top w:val="none" w:sz="0" w:space="0" w:color="auto"/>
                <w:left w:val="none" w:sz="0" w:space="0" w:color="auto"/>
                <w:bottom w:val="none" w:sz="0" w:space="0" w:color="auto"/>
                <w:right w:val="none" w:sz="0" w:space="0" w:color="auto"/>
              </w:divBdr>
            </w:div>
            <w:div w:id="609973460">
              <w:marLeft w:val="0"/>
              <w:marRight w:val="0"/>
              <w:marTop w:val="0"/>
              <w:marBottom w:val="0"/>
              <w:divBdr>
                <w:top w:val="none" w:sz="0" w:space="0" w:color="auto"/>
                <w:left w:val="none" w:sz="0" w:space="0" w:color="auto"/>
                <w:bottom w:val="none" w:sz="0" w:space="0" w:color="auto"/>
                <w:right w:val="none" w:sz="0" w:space="0" w:color="auto"/>
              </w:divBdr>
            </w:div>
            <w:div w:id="203443061">
              <w:marLeft w:val="0"/>
              <w:marRight w:val="0"/>
              <w:marTop w:val="0"/>
              <w:marBottom w:val="0"/>
              <w:divBdr>
                <w:top w:val="none" w:sz="0" w:space="0" w:color="auto"/>
                <w:left w:val="none" w:sz="0" w:space="0" w:color="auto"/>
                <w:bottom w:val="none" w:sz="0" w:space="0" w:color="auto"/>
                <w:right w:val="none" w:sz="0" w:space="0" w:color="auto"/>
              </w:divBdr>
            </w:div>
            <w:div w:id="1807699864">
              <w:marLeft w:val="0"/>
              <w:marRight w:val="0"/>
              <w:marTop w:val="0"/>
              <w:marBottom w:val="0"/>
              <w:divBdr>
                <w:top w:val="none" w:sz="0" w:space="0" w:color="auto"/>
                <w:left w:val="none" w:sz="0" w:space="0" w:color="auto"/>
                <w:bottom w:val="none" w:sz="0" w:space="0" w:color="auto"/>
                <w:right w:val="none" w:sz="0" w:space="0" w:color="auto"/>
              </w:divBdr>
            </w:div>
            <w:div w:id="218057689">
              <w:marLeft w:val="0"/>
              <w:marRight w:val="0"/>
              <w:marTop w:val="0"/>
              <w:marBottom w:val="0"/>
              <w:divBdr>
                <w:top w:val="none" w:sz="0" w:space="0" w:color="auto"/>
                <w:left w:val="none" w:sz="0" w:space="0" w:color="auto"/>
                <w:bottom w:val="none" w:sz="0" w:space="0" w:color="auto"/>
                <w:right w:val="none" w:sz="0" w:space="0" w:color="auto"/>
              </w:divBdr>
            </w:div>
            <w:div w:id="18582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8736">
      <w:bodyDiv w:val="1"/>
      <w:marLeft w:val="0"/>
      <w:marRight w:val="0"/>
      <w:marTop w:val="0"/>
      <w:marBottom w:val="0"/>
      <w:divBdr>
        <w:top w:val="none" w:sz="0" w:space="0" w:color="auto"/>
        <w:left w:val="none" w:sz="0" w:space="0" w:color="auto"/>
        <w:bottom w:val="none" w:sz="0" w:space="0" w:color="auto"/>
        <w:right w:val="none" w:sz="0" w:space="0" w:color="auto"/>
      </w:divBdr>
      <w:divsChild>
        <w:div w:id="384842684">
          <w:marLeft w:val="0"/>
          <w:marRight w:val="0"/>
          <w:marTop w:val="0"/>
          <w:marBottom w:val="0"/>
          <w:divBdr>
            <w:top w:val="none" w:sz="0" w:space="0" w:color="auto"/>
            <w:left w:val="none" w:sz="0" w:space="0" w:color="auto"/>
            <w:bottom w:val="none" w:sz="0" w:space="0" w:color="auto"/>
            <w:right w:val="none" w:sz="0" w:space="0" w:color="auto"/>
          </w:divBdr>
        </w:div>
      </w:divsChild>
    </w:div>
    <w:div w:id="1011109164">
      <w:bodyDiv w:val="1"/>
      <w:marLeft w:val="0"/>
      <w:marRight w:val="0"/>
      <w:marTop w:val="0"/>
      <w:marBottom w:val="0"/>
      <w:divBdr>
        <w:top w:val="none" w:sz="0" w:space="0" w:color="auto"/>
        <w:left w:val="none" w:sz="0" w:space="0" w:color="auto"/>
        <w:bottom w:val="none" w:sz="0" w:space="0" w:color="auto"/>
        <w:right w:val="none" w:sz="0" w:space="0" w:color="auto"/>
      </w:divBdr>
      <w:divsChild>
        <w:div w:id="196894268">
          <w:marLeft w:val="0"/>
          <w:marRight w:val="0"/>
          <w:marTop w:val="0"/>
          <w:marBottom w:val="0"/>
          <w:divBdr>
            <w:top w:val="none" w:sz="0" w:space="0" w:color="auto"/>
            <w:left w:val="none" w:sz="0" w:space="0" w:color="auto"/>
            <w:bottom w:val="none" w:sz="0" w:space="0" w:color="auto"/>
            <w:right w:val="none" w:sz="0" w:space="0" w:color="auto"/>
          </w:divBdr>
        </w:div>
      </w:divsChild>
    </w:div>
    <w:div w:id="1246721791">
      <w:bodyDiv w:val="1"/>
      <w:marLeft w:val="0"/>
      <w:marRight w:val="0"/>
      <w:marTop w:val="0"/>
      <w:marBottom w:val="0"/>
      <w:divBdr>
        <w:top w:val="none" w:sz="0" w:space="0" w:color="auto"/>
        <w:left w:val="none" w:sz="0" w:space="0" w:color="auto"/>
        <w:bottom w:val="none" w:sz="0" w:space="0" w:color="auto"/>
        <w:right w:val="none" w:sz="0" w:space="0" w:color="auto"/>
      </w:divBdr>
      <w:divsChild>
        <w:div w:id="562327845">
          <w:marLeft w:val="0"/>
          <w:marRight w:val="0"/>
          <w:marTop w:val="0"/>
          <w:marBottom w:val="0"/>
          <w:divBdr>
            <w:top w:val="none" w:sz="0" w:space="0" w:color="auto"/>
            <w:left w:val="none" w:sz="0" w:space="0" w:color="auto"/>
            <w:bottom w:val="none" w:sz="0" w:space="0" w:color="auto"/>
            <w:right w:val="none" w:sz="0" w:space="0" w:color="auto"/>
          </w:divBdr>
        </w:div>
      </w:divsChild>
    </w:div>
    <w:div w:id="1328558292">
      <w:bodyDiv w:val="1"/>
      <w:marLeft w:val="0"/>
      <w:marRight w:val="0"/>
      <w:marTop w:val="0"/>
      <w:marBottom w:val="0"/>
      <w:divBdr>
        <w:top w:val="none" w:sz="0" w:space="0" w:color="auto"/>
        <w:left w:val="none" w:sz="0" w:space="0" w:color="auto"/>
        <w:bottom w:val="none" w:sz="0" w:space="0" w:color="auto"/>
        <w:right w:val="none" w:sz="0" w:space="0" w:color="auto"/>
      </w:divBdr>
      <w:divsChild>
        <w:div w:id="36635707">
          <w:marLeft w:val="0"/>
          <w:marRight w:val="0"/>
          <w:marTop w:val="0"/>
          <w:marBottom w:val="0"/>
          <w:divBdr>
            <w:top w:val="none" w:sz="0" w:space="0" w:color="auto"/>
            <w:left w:val="none" w:sz="0" w:space="0" w:color="auto"/>
            <w:bottom w:val="none" w:sz="0" w:space="0" w:color="auto"/>
            <w:right w:val="none" w:sz="0" w:space="0" w:color="auto"/>
          </w:divBdr>
        </w:div>
      </w:divsChild>
    </w:div>
    <w:div w:id="1432817305">
      <w:bodyDiv w:val="1"/>
      <w:marLeft w:val="0"/>
      <w:marRight w:val="0"/>
      <w:marTop w:val="0"/>
      <w:marBottom w:val="0"/>
      <w:divBdr>
        <w:top w:val="none" w:sz="0" w:space="0" w:color="auto"/>
        <w:left w:val="none" w:sz="0" w:space="0" w:color="auto"/>
        <w:bottom w:val="none" w:sz="0" w:space="0" w:color="auto"/>
        <w:right w:val="none" w:sz="0" w:space="0" w:color="auto"/>
      </w:divBdr>
      <w:divsChild>
        <w:div w:id="488445591">
          <w:marLeft w:val="0"/>
          <w:marRight w:val="0"/>
          <w:marTop w:val="0"/>
          <w:marBottom w:val="0"/>
          <w:divBdr>
            <w:top w:val="none" w:sz="0" w:space="0" w:color="auto"/>
            <w:left w:val="none" w:sz="0" w:space="0" w:color="auto"/>
            <w:bottom w:val="none" w:sz="0" w:space="0" w:color="auto"/>
            <w:right w:val="none" w:sz="0" w:space="0" w:color="auto"/>
          </w:divBdr>
        </w:div>
        <w:div w:id="830565990">
          <w:marLeft w:val="0"/>
          <w:marRight w:val="0"/>
          <w:marTop w:val="0"/>
          <w:marBottom w:val="0"/>
          <w:divBdr>
            <w:top w:val="none" w:sz="0" w:space="0" w:color="auto"/>
            <w:left w:val="none" w:sz="0" w:space="0" w:color="auto"/>
            <w:bottom w:val="none" w:sz="0" w:space="0" w:color="auto"/>
            <w:right w:val="none" w:sz="0" w:space="0" w:color="auto"/>
          </w:divBdr>
        </w:div>
      </w:divsChild>
    </w:div>
    <w:div w:id="1458528146">
      <w:bodyDiv w:val="1"/>
      <w:marLeft w:val="0"/>
      <w:marRight w:val="0"/>
      <w:marTop w:val="0"/>
      <w:marBottom w:val="0"/>
      <w:divBdr>
        <w:top w:val="none" w:sz="0" w:space="0" w:color="auto"/>
        <w:left w:val="none" w:sz="0" w:space="0" w:color="auto"/>
        <w:bottom w:val="none" w:sz="0" w:space="0" w:color="auto"/>
        <w:right w:val="none" w:sz="0" w:space="0" w:color="auto"/>
      </w:divBdr>
      <w:divsChild>
        <w:div w:id="180125167">
          <w:marLeft w:val="0"/>
          <w:marRight w:val="0"/>
          <w:marTop w:val="0"/>
          <w:marBottom w:val="0"/>
          <w:divBdr>
            <w:top w:val="none" w:sz="0" w:space="0" w:color="auto"/>
            <w:left w:val="none" w:sz="0" w:space="0" w:color="auto"/>
            <w:bottom w:val="none" w:sz="0" w:space="0" w:color="auto"/>
            <w:right w:val="none" w:sz="0" w:space="0" w:color="auto"/>
          </w:divBdr>
        </w:div>
      </w:divsChild>
    </w:div>
    <w:div w:id="1507208731">
      <w:bodyDiv w:val="1"/>
      <w:marLeft w:val="0"/>
      <w:marRight w:val="0"/>
      <w:marTop w:val="0"/>
      <w:marBottom w:val="0"/>
      <w:divBdr>
        <w:top w:val="none" w:sz="0" w:space="0" w:color="auto"/>
        <w:left w:val="none" w:sz="0" w:space="0" w:color="auto"/>
        <w:bottom w:val="none" w:sz="0" w:space="0" w:color="auto"/>
        <w:right w:val="none" w:sz="0" w:space="0" w:color="auto"/>
      </w:divBdr>
      <w:divsChild>
        <w:div w:id="254632609">
          <w:marLeft w:val="0"/>
          <w:marRight w:val="0"/>
          <w:marTop w:val="0"/>
          <w:marBottom w:val="0"/>
          <w:divBdr>
            <w:top w:val="none" w:sz="0" w:space="0" w:color="auto"/>
            <w:left w:val="none" w:sz="0" w:space="0" w:color="auto"/>
            <w:bottom w:val="none" w:sz="0" w:space="0" w:color="auto"/>
            <w:right w:val="none" w:sz="0" w:space="0" w:color="auto"/>
          </w:divBdr>
        </w:div>
      </w:divsChild>
    </w:div>
    <w:div w:id="1551192306">
      <w:bodyDiv w:val="1"/>
      <w:marLeft w:val="0"/>
      <w:marRight w:val="0"/>
      <w:marTop w:val="0"/>
      <w:marBottom w:val="0"/>
      <w:divBdr>
        <w:top w:val="none" w:sz="0" w:space="0" w:color="auto"/>
        <w:left w:val="none" w:sz="0" w:space="0" w:color="auto"/>
        <w:bottom w:val="none" w:sz="0" w:space="0" w:color="auto"/>
        <w:right w:val="none" w:sz="0" w:space="0" w:color="auto"/>
      </w:divBdr>
      <w:divsChild>
        <w:div w:id="1424229318">
          <w:marLeft w:val="0"/>
          <w:marRight w:val="0"/>
          <w:marTop w:val="0"/>
          <w:marBottom w:val="0"/>
          <w:divBdr>
            <w:top w:val="none" w:sz="0" w:space="0" w:color="auto"/>
            <w:left w:val="none" w:sz="0" w:space="0" w:color="auto"/>
            <w:bottom w:val="none" w:sz="0" w:space="0" w:color="auto"/>
            <w:right w:val="none" w:sz="0" w:space="0" w:color="auto"/>
          </w:divBdr>
        </w:div>
      </w:divsChild>
    </w:div>
    <w:div w:id="1601796559">
      <w:bodyDiv w:val="1"/>
      <w:marLeft w:val="0"/>
      <w:marRight w:val="0"/>
      <w:marTop w:val="0"/>
      <w:marBottom w:val="0"/>
      <w:divBdr>
        <w:top w:val="none" w:sz="0" w:space="0" w:color="auto"/>
        <w:left w:val="none" w:sz="0" w:space="0" w:color="auto"/>
        <w:bottom w:val="none" w:sz="0" w:space="0" w:color="auto"/>
        <w:right w:val="none" w:sz="0" w:space="0" w:color="auto"/>
      </w:divBdr>
    </w:div>
    <w:div w:id="1666088837">
      <w:bodyDiv w:val="1"/>
      <w:marLeft w:val="0"/>
      <w:marRight w:val="0"/>
      <w:marTop w:val="0"/>
      <w:marBottom w:val="0"/>
      <w:divBdr>
        <w:top w:val="none" w:sz="0" w:space="0" w:color="auto"/>
        <w:left w:val="none" w:sz="0" w:space="0" w:color="auto"/>
        <w:bottom w:val="none" w:sz="0" w:space="0" w:color="auto"/>
        <w:right w:val="none" w:sz="0" w:space="0" w:color="auto"/>
      </w:divBdr>
      <w:divsChild>
        <w:div w:id="142704445">
          <w:marLeft w:val="0"/>
          <w:marRight w:val="0"/>
          <w:marTop w:val="0"/>
          <w:marBottom w:val="0"/>
          <w:divBdr>
            <w:top w:val="none" w:sz="0" w:space="0" w:color="auto"/>
            <w:left w:val="none" w:sz="0" w:space="0" w:color="auto"/>
            <w:bottom w:val="none" w:sz="0" w:space="0" w:color="auto"/>
            <w:right w:val="none" w:sz="0" w:space="0" w:color="auto"/>
          </w:divBdr>
        </w:div>
      </w:divsChild>
    </w:div>
    <w:div w:id="1672677469">
      <w:bodyDiv w:val="1"/>
      <w:marLeft w:val="0"/>
      <w:marRight w:val="0"/>
      <w:marTop w:val="0"/>
      <w:marBottom w:val="0"/>
      <w:divBdr>
        <w:top w:val="none" w:sz="0" w:space="0" w:color="auto"/>
        <w:left w:val="none" w:sz="0" w:space="0" w:color="auto"/>
        <w:bottom w:val="none" w:sz="0" w:space="0" w:color="auto"/>
        <w:right w:val="none" w:sz="0" w:space="0" w:color="auto"/>
      </w:divBdr>
      <w:divsChild>
        <w:div w:id="781919458">
          <w:marLeft w:val="0"/>
          <w:marRight w:val="0"/>
          <w:marTop w:val="0"/>
          <w:marBottom w:val="0"/>
          <w:divBdr>
            <w:top w:val="none" w:sz="0" w:space="0" w:color="auto"/>
            <w:left w:val="none" w:sz="0" w:space="0" w:color="auto"/>
            <w:bottom w:val="none" w:sz="0" w:space="0" w:color="auto"/>
            <w:right w:val="none" w:sz="0" w:space="0" w:color="auto"/>
          </w:divBdr>
        </w:div>
        <w:div w:id="1979261513">
          <w:marLeft w:val="0"/>
          <w:marRight w:val="0"/>
          <w:marTop w:val="0"/>
          <w:marBottom w:val="0"/>
          <w:divBdr>
            <w:top w:val="none" w:sz="0" w:space="0" w:color="auto"/>
            <w:left w:val="none" w:sz="0" w:space="0" w:color="auto"/>
            <w:bottom w:val="none" w:sz="0" w:space="0" w:color="auto"/>
            <w:right w:val="none" w:sz="0" w:space="0" w:color="auto"/>
          </w:divBdr>
          <w:divsChild>
            <w:div w:id="1975481716">
              <w:marLeft w:val="0"/>
              <w:marRight w:val="0"/>
              <w:marTop w:val="0"/>
              <w:marBottom w:val="0"/>
              <w:divBdr>
                <w:top w:val="none" w:sz="0" w:space="0" w:color="auto"/>
                <w:left w:val="none" w:sz="0" w:space="0" w:color="auto"/>
                <w:bottom w:val="none" w:sz="0" w:space="0" w:color="auto"/>
                <w:right w:val="none" w:sz="0" w:space="0" w:color="auto"/>
              </w:divBdr>
            </w:div>
            <w:div w:id="1573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9900">
      <w:bodyDiv w:val="1"/>
      <w:marLeft w:val="0"/>
      <w:marRight w:val="0"/>
      <w:marTop w:val="0"/>
      <w:marBottom w:val="0"/>
      <w:divBdr>
        <w:top w:val="none" w:sz="0" w:space="0" w:color="auto"/>
        <w:left w:val="none" w:sz="0" w:space="0" w:color="auto"/>
        <w:bottom w:val="none" w:sz="0" w:space="0" w:color="auto"/>
        <w:right w:val="none" w:sz="0" w:space="0" w:color="auto"/>
      </w:divBdr>
      <w:divsChild>
        <w:div w:id="648287189">
          <w:marLeft w:val="0"/>
          <w:marRight w:val="0"/>
          <w:marTop w:val="0"/>
          <w:marBottom w:val="0"/>
          <w:divBdr>
            <w:top w:val="none" w:sz="0" w:space="0" w:color="auto"/>
            <w:left w:val="none" w:sz="0" w:space="0" w:color="auto"/>
            <w:bottom w:val="none" w:sz="0" w:space="0" w:color="auto"/>
            <w:right w:val="none" w:sz="0" w:space="0" w:color="auto"/>
          </w:divBdr>
        </w:div>
        <w:div w:id="1804276490">
          <w:marLeft w:val="0"/>
          <w:marRight w:val="0"/>
          <w:marTop w:val="0"/>
          <w:marBottom w:val="0"/>
          <w:divBdr>
            <w:top w:val="none" w:sz="0" w:space="0" w:color="auto"/>
            <w:left w:val="none" w:sz="0" w:space="0" w:color="auto"/>
            <w:bottom w:val="none" w:sz="0" w:space="0" w:color="auto"/>
            <w:right w:val="none" w:sz="0" w:space="0" w:color="auto"/>
          </w:divBdr>
        </w:div>
      </w:divsChild>
    </w:div>
    <w:div w:id="1766343058">
      <w:bodyDiv w:val="1"/>
      <w:marLeft w:val="0"/>
      <w:marRight w:val="0"/>
      <w:marTop w:val="0"/>
      <w:marBottom w:val="0"/>
      <w:divBdr>
        <w:top w:val="none" w:sz="0" w:space="0" w:color="auto"/>
        <w:left w:val="none" w:sz="0" w:space="0" w:color="auto"/>
        <w:bottom w:val="none" w:sz="0" w:space="0" w:color="auto"/>
        <w:right w:val="none" w:sz="0" w:space="0" w:color="auto"/>
      </w:divBdr>
      <w:divsChild>
        <w:div w:id="1377044333">
          <w:marLeft w:val="0"/>
          <w:marRight w:val="0"/>
          <w:marTop w:val="0"/>
          <w:marBottom w:val="0"/>
          <w:divBdr>
            <w:top w:val="none" w:sz="0" w:space="0" w:color="auto"/>
            <w:left w:val="none" w:sz="0" w:space="0" w:color="auto"/>
            <w:bottom w:val="none" w:sz="0" w:space="0" w:color="auto"/>
            <w:right w:val="none" w:sz="0" w:space="0" w:color="auto"/>
          </w:divBdr>
        </w:div>
      </w:divsChild>
    </w:div>
    <w:div w:id="1873608886">
      <w:bodyDiv w:val="1"/>
      <w:marLeft w:val="0"/>
      <w:marRight w:val="0"/>
      <w:marTop w:val="0"/>
      <w:marBottom w:val="0"/>
      <w:divBdr>
        <w:top w:val="none" w:sz="0" w:space="0" w:color="auto"/>
        <w:left w:val="none" w:sz="0" w:space="0" w:color="auto"/>
        <w:bottom w:val="none" w:sz="0" w:space="0" w:color="auto"/>
        <w:right w:val="none" w:sz="0" w:space="0" w:color="auto"/>
      </w:divBdr>
      <w:divsChild>
        <w:div w:id="1646348830">
          <w:marLeft w:val="0"/>
          <w:marRight w:val="0"/>
          <w:marTop w:val="0"/>
          <w:marBottom w:val="0"/>
          <w:divBdr>
            <w:top w:val="none" w:sz="0" w:space="0" w:color="auto"/>
            <w:left w:val="none" w:sz="0" w:space="0" w:color="auto"/>
            <w:bottom w:val="none" w:sz="0" w:space="0" w:color="auto"/>
            <w:right w:val="none" w:sz="0" w:space="0" w:color="auto"/>
          </w:divBdr>
        </w:div>
        <w:div w:id="1898543475">
          <w:marLeft w:val="0"/>
          <w:marRight w:val="0"/>
          <w:marTop w:val="0"/>
          <w:marBottom w:val="0"/>
          <w:divBdr>
            <w:top w:val="none" w:sz="0" w:space="0" w:color="auto"/>
            <w:left w:val="none" w:sz="0" w:space="0" w:color="auto"/>
            <w:bottom w:val="none" w:sz="0" w:space="0" w:color="auto"/>
            <w:right w:val="none" w:sz="0" w:space="0" w:color="auto"/>
          </w:divBdr>
        </w:div>
      </w:divsChild>
    </w:div>
    <w:div w:id="1916356114">
      <w:bodyDiv w:val="1"/>
      <w:marLeft w:val="0"/>
      <w:marRight w:val="0"/>
      <w:marTop w:val="0"/>
      <w:marBottom w:val="0"/>
      <w:divBdr>
        <w:top w:val="none" w:sz="0" w:space="0" w:color="auto"/>
        <w:left w:val="none" w:sz="0" w:space="0" w:color="auto"/>
        <w:bottom w:val="none" w:sz="0" w:space="0" w:color="auto"/>
        <w:right w:val="none" w:sz="0" w:space="0" w:color="auto"/>
      </w:divBdr>
    </w:div>
    <w:div w:id="1962298008">
      <w:bodyDiv w:val="1"/>
      <w:marLeft w:val="0"/>
      <w:marRight w:val="0"/>
      <w:marTop w:val="0"/>
      <w:marBottom w:val="0"/>
      <w:divBdr>
        <w:top w:val="none" w:sz="0" w:space="0" w:color="auto"/>
        <w:left w:val="none" w:sz="0" w:space="0" w:color="auto"/>
        <w:bottom w:val="none" w:sz="0" w:space="0" w:color="auto"/>
        <w:right w:val="none" w:sz="0" w:space="0" w:color="auto"/>
      </w:divBdr>
      <w:divsChild>
        <w:div w:id="324091237">
          <w:marLeft w:val="0"/>
          <w:marRight w:val="0"/>
          <w:marTop w:val="0"/>
          <w:marBottom w:val="0"/>
          <w:divBdr>
            <w:top w:val="none" w:sz="0" w:space="0" w:color="auto"/>
            <w:left w:val="none" w:sz="0" w:space="0" w:color="auto"/>
            <w:bottom w:val="none" w:sz="0" w:space="0" w:color="auto"/>
            <w:right w:val="none" w:sz="0" w:space="0" w:color="auto"/>
          </w:divBdr>
        </w:div>
      </w:divsChild>
    </w:div>
    <w:div w:id="21413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ciej.marzec@ilot.edu.p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hyperlink" Target="http://www.ilot.edu.pl" TargetMode="External"/><Relationship Id="rId2" Type="http://schemas.openxmlformats.org/officeDocument/2006/relationships/numbering" Target="numbering.xml"/><Relationship Id="rId16" Type="http://schemas.openxmlformats.org/officeDocument/2006/relationships/hyperlink" Target="http://www.ilot.edu.pl" TargetMode="External"/><Relationship Id="rId20" Type="http://schemas.openxmlformats.org/officeDocument/2006/relationships/hyperlink" Target="http://www.ilot.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ciej.marzec@ilot.edu.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ciej.marzec@ilot.edu.pl" TargetMode="External"/><Relationship Id="rId23" Type="http://schemas.openxmlformats.org/officeDocument/2006/relationships/fontTable" Target="fontTable.xml"/><Relationship Id="rId10" Type="http://schemas.openxmlformats.org/officeDocument/2006/relationships/hyperlink" Target="mailto:edyta.sitnik@ilot.edu.pl"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mailto:edyta.sitnik@ilot.edu.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106C4-9447-45EF-A6E7-1E85760A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6536</Words>
  <Characters>39217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Urbanowska</dc:creator>
  <cp:lastModifiedBy>Edyta Sitnik</cp:lastModifiedBy>
  <cp:revision>8</cp:revision>
  <cp:lastPrinted>2015-08-20T04:54:00Z</cp:lastPrinted>
  <dcterms:created xsi:type="dcterms:W3CDTF">2015-08-24T12:21:00Z</dcterms:created>
  <dcterms:modified xsi:type="dcterms:W3CDTF">2015-08-24T12:36:00Z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-1928738584</vt:i4>
  </property>
</Properties>
</file>