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t xml:space="preserve">Korekta </w:t>
      </w:r>
      <w:r w:rsidR="00933700">
        <w:rPr>
          <w:rFonts w:ascii="Tahoma" w:hAnsi="Tahoma" w:cs="Tahoma"/>
          <w:b w:val="0"/>
          <w:sz w:val="20"/>
        </w:rPr>
        <w:t>2</w:t>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9579D3">
        <w:rPr>
          <w:rFonts w:ascii="Tahoma" w:hAnsi="Tahoma" w:cs="Tahoma"/>
          <w:sz w:val="20"/>
        </w:rPr>
        <w:t>7</w:t>
      </w:r>
      <w:r w:rsidR="0078535C">
        <w:rPr>
          <w:rFonts w:ascii="Tahoma" w:hAnsi="Tahoma" w:cs="Tahoma"/>
          <w:sz w:val="20"/>
        </w:rPr>
        <w:t>9</w:t>
      </w:r>
      <w:r w:rsidR="006D70F5">
        <w:rPr>
          <w:rFonts w:ascii="Tahoma" w:hAnsi="Tahoma" w:cs="Tahoma"/>
          <w:sz w:val="20"/>
        </w:rPr>
        <w:t>/DE/Z/15</w:t>
      </w:r>
    </w:p>
    <w:p w:rsidR="002D6D96" w:rsidRPr="002075B4" w:rsidRDefault="002D6D96" w:rsidP="0067515A">
      <w:pPr>
        <w:spacing w:line="276" w:lineRule="auto"/>
        <w:jc w:val="center"/>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C2E55"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9579D3">
        <w:rPr>
          <w:rFonts w:ascii="Tahoma" w:hAnsi="Tahoma" w:cs="Tahoma"/>
          <w:sz w:val="20"/>
          <w:szCs w:val="20"/>
        </w:rPr>
        <w:t>sierpień</w:t>
      </w:r>
      <w:r w:rsidR="003A3962">
        <w:rPr>
          <w:rFonts w:ascii="Tahoma" w:hAnsi="Tahoma" w:cs="Tahoma"/>
          <w:sz w:val="20"/>
          <w:szCs w:val="20"/>
        </w:rPr>
        <w:t xml:space="preserve"> </w:t>
      </w:r>
      <w:r w:rsidR="00EE2769" w:rsidRPr="002075B4">
        <w:rPr>
          <w:rFonts w:ascii="Tahoma" w:hAnsi="Tahoma" w:cs="Tahoma"/>
          <w:sz w:val="20"/>
          <w:szCs w:val="20"/>
        </w:rPr>
        <w:t xml:space="preserve">2015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1C0297" w:rsidP="00E8384B">
      <w:pPr>
        <w:pStyle w:val="Akapitzlist1"/>
        <w:ind w:left="0"/>
        <w:rPr>
          <w:rFonts w:ascii="Tahoma" w:hAnsi="Tahoma" w:cs="Tahoma"/>
          <w:sz w:val="20"/>
          <w:szCs w:val="20"/>
        </w:rPr>
      </w:pPr>
      <w:hyperlink r:id="rId9" w:history="1">
        <w:r w:rsidR="003B0D82" w:rsidRPr="002075B4">
          <w:rPr>
            <w:rStyle w:val="Hipercze"/>
            <w:rFonts w:ascii="Tahoma" w:hAnsi="Tahoma" w:cs="Tahoma"/>
            <w:sz w:val="20"/>
            <w:szCs w:val="20"/>
          </w:rPr>
          <w:t>www.ilot.edu.pl</w:t>
        </w:r>
      </w:hyperlink>
    </w:p>
    <w:p w:rsidR="003B0D82" w:rsidRPr="002075B4" w:rsidRDefault="00C158DF" w:rsidP="00E8384B">
      <w:pPr>
        <w:pStyle w:val="Akapitzlist1"/>
        <w:ind w:left="0"/>
        <w:rPr>
          <w:rFonts w:ascii="Tahoma" w:hAnsi="Tahoma" w:cs="Tahoma"/>
          <w:sz w:val="20"/>
          <w:szCs w:val="20"/>
          <w:lang w:val="en-US"/>
        </w:rPr>
      </w:pPr>
      <w:r w:rsidRPr="002075B4">
        <w:rPr>
          <w:rFonts w:ascii="Tahoma" w:hAnsi="Tahoma" w:cs="Tahoma"/>
          <w:sz w:val="20"/>
          <w:szCs w:val="20"/>
          <w:lang w:val="en-US"/>
        </w:rPr>
        <w:t xml:space="preserve">e-mail: </w:t>
      </w:r>
      <w:r w:rsidR="009579D3">
        <w:rPr>
          <w:rFonts w:ascii="Tahoma" w:hAnsi="Tahoma" w:cs="Tahoma"/>
          <w:sz w:val="20"/>
          <w:szCs w:val="20"/>
          <w:lang w:val="en-US"/>
        </w:rPr>
        <w:t>ludwika.domzal</w:t>
      </w:r>
      <w:r w:rsidR="005C69D9">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Pr="002075B4">
        <w:rPr>
          <w:rFonts w:ascii="Tahoma" w:hAnsi="Tahoma" w:cs="Tahoma"/>
          <w:sz w:val="20"/>
          <w:szCs w:val="20"/>
        </w:rPr>
        <w:t>2013,</w:t>
      </w:r>
      <w:r w:rsidRPr="002075B4">
        <w:rPr>
          <w:rFonts w:ascii="Tahoma" w:eastAsia="Tahoma" w:hAnsi="Tahoma" w:cs="Tahoma"/>
          <w:sz w:val="20"/>
          <w:szCs w:val="20"/>
        </w:rPr>
        <w:t xml:space="preserve"> </w:t>
      </w:r>
      <w:r w:rsidRPr="002075B4">
        <w:rPr>
          <w:rFonts w:ascii="Tahoma" w:hAnsi="Tahoma" w:cs="Tahoma"/>
          <w:sz w:val="20"/>
          <w:szCs w:val="20"/>
        </w:rPr>
        <w:t>poz.</w:t>
      </w:r>
      <w:r w:rsidRPr="002075B4">
        <w:rPr>
          <w:rFonts w:ascii="Tahoma" w:eastAsia="Tahoma" w:hAnsi="Tahoma" w:cs="Tahoma"/>
          <w:sz w:val="20"/>
          <w:szCs w:val="20"/>
        </w:rPr>
        <w:t xml:space="preserve"> </w:t>
      </w:r>
      <w:r w:rsidRPr="002075B4">
        <w:rPr>
          <w:rFonts w:ascii="Tahoma" w:hAnsi="Tahoma" w:cs="Tahoma"/>
          <w:sz w:val="20"/>
          <w:szCs w:val="20"/>
        </w:rPr>
        <w:t xml:space="preserve">907 z </w:t>
      </w:r>
      <w:proofErr w:type="spellStart"/>
      <w:r w:rsidRPr="002075B4">
        <w:rPr>
          <w:rFonts w:ascii="Tahoma" w:hAnsi="Tahoma" w:cs="Tahoma"/>
          <w:sz w:val="20"/>
          <w:szCs w:val="20"/>
        </w:rPr>
        <w:t>późn</w:t>
      </w:r>
      <w:proofErr w:type="spellEnd"/>
      <w:r w:rsidRPr="002075B4">
        <w:rPr>
          <w:rFonts w:ascii="Tahoma" w:hAnsi="Tahoma" w:cs="Tahoma"/>
          <w:sz w:val="20"/>
          <w:szCs w:val="20"/>
        </w:rPr>
        <w:t>. zm.),</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5431AC" w:rsidRPr="002075B4">
        <w:rPr>
          <w:rFonts w:ascii="Tahoma" w:hAnsi="Tahoma" w:cs="Tahoma"/>
          <w:sz w:val="20"/>
          <w:szCs w:val="20"/>
        </w:rPr>
        <w:t>2013,</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5431AC" w:rsidRPr="002075B4">
        <w:rPr>
          <w:rFonts w:ascii="Tahoma" w:hAnsi="Tahoma" w:cs="Tahoma"/>
          <w:sz w:val="20"/>
          <w:szCs w:val="20"/>
        </w:rPr>
        <w:t xml:space="preserve">907 z </w:t>
      </w:r>
      <w:proofErr w:type="spellStart"/>
      <w:r w:rsidR="005431AC" w:rsidRPr="002075B4">
        <w:rPr>
          <w:rFonts w:ascii="Tahoma" w:hAnsi="Tahoma" w:cs="Tahoma"/>
          <w:sz w:val="20"/>
          <w:szCs w:val="20"/>
        </w:rPr>
        <w:t>późn</w:t>
      </w:r>
      <w:proofErr w:type="spellEnd"/>
      <w:r w:rsidR="005431AC" w:rsidRPr="002075B4">
        <w:rPr>
          <w:rFonts w:ascii="Tahoma" w:hAnsi="Tahoma" w:cs="Tahoma"/>
          <w:sz w:val="20"/>
          <w:szCs w:val="20"/>
        </w:rPr>
        <w:t>. zm.),</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C2B0D">
      <w:pPr>
        <w:pStyle w:val="Akapitzlist"/>
        <w:numPr>
          <w:ilvl w:val="0"/>
          <w:numId w:val="10"/>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9579D3">
        <w:rPr>
          <w:rFonts w:ascii="Tahoma" w:hAnsi="Tahoma" w:cs="Tahoma"/>
          <w:sz w:val="20"/>
        </w:rPr>
        <w:t>7</w:t>
      </w:r>
      <w:r w:rsidR="00FF7998">
        <w:rPr>
          <w:rFonts w:ascii="Tahoma" w:hAnsi="Tahoma" w:cs="Tahoma"/>
          <w:sz w:val="20"/>
        </w:rPr>
        <w:t>9</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Pr>
          <w:rFonts w:ascii="Tahoma" w:hAnsi="Tahoma" w:cs="Tahoma"/>
          <w:sz w:val="20"/>
        </w:rPr>
        <w:t>2</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E46A7D" w:rsidRPr="00AB03EA" w:rsidRDefault="00E46A7D" w:rsidP="00AB03EA">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B3CC1" w:rsidRDefault="00CB3CC1" w:rsidP="00E46A7D">
      <w:pPr>
        <w:spacing w:after="120"/>
        <w:ind w:left="426" w:hanging="426"/>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lastRenderedPageBreak/>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B43981" w:rsidRDefault="009579D3" w:rsidP="009579D3">
      <w:pPr>
        <w:pStyle w:val="Nagwek3"/>
        <w:rPr>
          <w:rFonts w:ascii="Tahoma" w:hAnsi="Tahoma" w:cs="Tahoma"/>
          <w:b w:val="0"/>
          <w:sz w:val="20"/>
        </w:rPr>
      </w:pPr>
      <w:r w:rsidRPr="009579D3">
        <w:rPr>
          <w:rFonts w:ascii="Tahoma" w:hAnsi="Tahoma" w:cs="Tahoma"/>
          <w:b w:val="0"/>
          <w:sz w:val="20"/>
        </w:rPr>
        <w:t>50</w:t>
      </w:r>
      <w:r>
        <w:rPr>
          <w:rFonts w:ascii="Tahoma" w:hAnsi="Tahoma" w:cs="Tahoma"/>
          <w:b w:val="0"/>
          <w:sz w:val="20"/>
        </w:rPr>
        <w:t>000</w:t>
      </w:r>
      <w:r w:rsidRPr="009579D3">
        <w:rPr>
          <w:rFonts w:ascii="Tahoma" w:hAnsi="Tahoma" w:cs="Tahoma"/>
          <w:b w:val="0"/>
          <w:sz w:val="20"/>
        </w:rPr>
        <w:t>000 -</w:t>
      </w:r>
      <w:r>
        <w:rPr>
          <w:rFonts w:ascii="Tahoma" w:hAnsi="Tahoma" w:cs="Tahoma"/>
          <w:b w:val="0"/>
          <w:sz w:val="20"/>
        </w:rPr>
        <w:t>5</w:t>
      </w:r>
      <w:r w:rsidRPr="00C47725">
        <w:rPr>
          <w:rFonts w:ascii="Tahoma" w:hAnsi="Tahoma" w:cs="Tahoma"/>
          <w:sz w:val="22"/>
          <w:szCs w:val="22"/>
        </w:rPr>
        <w:t xml:space="preserve"> </w:t>
      </w:r>
      <w:r>
        <w:rPr>
          <w:rFonts w:ascii="Tahoma" w:hAnsi="Tahoma" w:cs="Tahoma"/>
          <w:sz w:val="22"/>
          <w:szCs w:val="22"/>
        </w:rPr>
        <w:t xml:space="preserve"> - </w:t>
      </w:r>
      <w:r w:rsidR="0034367E">
        <w:rPr>
          <w:rFonts w:ascii="Tahoma" w:hAnsi="Tahoma" w:cs="Tahoma"/>
          <w:b w:val="0"/>
          <w:sz w:val="20"/>
        </w:rPr>
        <w:t xml:space="preserve">Usługi </w:t>
      </w:r>
      <w:r>
        <w:rPr>
          <w:rFonts w:ascii="Tahoma" w:hAnsi="Tahoma" w:cs="Tahoma"/>
          <w:b w:val="0"/>
          <w:sz w:val="20"/>
        </w:rPr>
        <w:t>naprawcze i konserwacyjne</w:t>
      </w:r>
    </w:p>
    <w:p w:rsidR="009579D3" w:rsidRPr="009579D3" w:rsidRDefault="009579D3" w:rsidP="009579D3"/>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2D312C">
      <w:pPr>
        <w:pStyle w:val="Tekstpodstawowy2"/>
        <w:numPr>
          <w:ilvl w:val="1"/>
          <w:numId w:val="8"/>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2D312C">
      <w:pPr>
        <w:pStyle w:val="Tekstpodstawowy2"/>
        <w:numPr>
          <w:ilvl w:val="1"/>
          <w:numId w:val="8"/>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8221EA" w:rsidRPr="003C5056" w:rsidRDefault="008221EA" w:rsidP="002D312C">
      <w:pPr>
        <w:pStyle w:val="Tekstpodstawowy2"/>
        <w:numPr>
          <w:ilvl w:val="1"/>
          <w:numId w:val="8"/>
        </w:numPr>
        <w:ind w:left="426" w:hanging="284"/>
        <w:jc w:val="both"/>
        <w:rPr>
          <w:rFonts w:ascii="Tahoma" w:hAnsi="Tahoma" w:cs="Tahoma"/>
          <w:b w:val="0"/>
          <w:sz w:val="20"/>
        </w:rPr>
      </w:pPr>
      <w:r w:rsidRPr="004577E0">
        <w:rPr>
          <w:rFonts w:ascii="Tahoma" w:hAnsi="Tahoma" w:cs="Tahoma"/>
          <w:b w:val="0"/>
          <w:sz w:val="20"/>
          <w:u w:val="none"/>
        </w:rPr>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spełnienie warunków określonych w wcześniej przywołanych postanowieniach ustawy. Wartość zamówienia uzupełniającego nie będzie przekraczać 50% wartości zamówienia podstawowego</w:t>
      </w:r>
      <w:r w:rsidRPr="003C5056">
        <w:rPr>
          <w:rFonts w:ascii="Tahoma" w:hAnsi="Tahoma" w:cs="Tahoma"/>
          <w:b w:val="0"/>
          <w:sz w:val="20"/>
        </w:rPr>
        <w:t xml:space="preserve">. </w:t>
      </w:r>
    </w:p>
    <w:p w:rsidR="008221EA" w:rsidRPr="008221EA" w:rsidRDefault="008221EA" w:rsidP="002075B4">
      <w:bookmarkStart w:id="6" w:name="_Toc411087305"/>
    </w:p>
    <w:p w:rsidR="00F45064" w:rsidRPr="002075B4" w:rsidRDefault="00DD0B68" w:rsidP="00282F29">
      <w:pPr>
        <w:pStyle w:val="Nagwek3"/>
        <w:spacing w:after="240"/>
        <w:rPr>
          <w:rFonts w:ascii="Tahoma" w:hAnsi="Tahoma" w:cs="Tahoma"/>
          <w:sz w:val="20"/>
        </w:rPr>
      </w:pPr>
      <w:r w:rsidRPr="002075B4">
        <w:rPr>
          <w:rFonts w:ascii="Tahoma" w:hAnsi="Tahoma" w:cs="Tahoma"/>
          <w:sz w:val="20"/>
        </w:rPr>
        <w:t>VII.</w:t>
      </w:r>
      <w:bookmarkEnd w:id="6"/>
      <w:r w:rsidRPr="002075B4">
        <w:rPr>
          <w:rFonts w:ascii="Tahoma" w:hAnsi="Tahoma" w:cs="Tahoma"/>
          <w:sz w:val="20"/>
        </w:rPr>
        <w:t xml:space="preserve"> </w:t>
      </w:r>
      <w:bookmarkStart w:id="7" w:name="_Toc411087306"/>
      <w:r w:rsidR="002D6D96" w:rsidRPr="002075B4">
        <w:rPr>
          <w:rFonts w:ascii="Tahoma" w:hAnsi="Tahoma" w:cs="Tahoma"/>
          <w:sz w:val="20"/>
        </w:rPr>
        <w:t>Termin wykonania zamówienia</w:t>
      </w:r>
      <w:bookmarkEnd w:id="7"/>
    </w:p>
    <w:p w:rsidR="00F45064" w:rsidRPr="00E40CBF" w:rsidRDefault="001C0297" w:rsidP="00923907">
      <w:pPr>
        <w:spacing w:before="120" w:after="120"/>
        <w:ind w:left="68"/>
        <w:jc w:val="both"/>
        <w:rPr>
          <w:rFonts w:ascii="Tahoma" w:hAnsi="Tahoma" w:cs="Tahoma"/>
          <w:color w:val="FF0000"/>
          <w:sz w:val="20"/>
        </w:rPr>
      </w:pPr>
      <w:r>
        <w:rPr>
          <w:rFonts w:ascii="Tahoma" w:hAnsi="Tahoma" w:cs="Tahoma"/>
          <w:color w:val="FF0000"/>
          <w:sz w:val="20"/>
        </w:rPr>
        <w:t>Do dnia 31.05.2017</w:t>
      </w:r>
      <w:bookmarkStart w:id="8" w:name="_GoBack"/>
      <w:bookmarkEnd w:id="8"/>
      <w:r w:rsidR="00E40CBF" w:rsidRPr="00E40CBF">
        <w:rPr>
          <w:rFonts w:ascii="Tahoma" w:hAnsi="Tahoma" w:cs="Tahoma"/>
          <w:color w:val="FF0000"/>
          <w:sz w:val="20"/>
        </w:rPr>
        <w:t xml:space="preserve"> r.</w:t>
      </w:r>
    </w:p>
    <w:p w:rsidR="00282F29" w:rsidRPr="002075B4" w:rsidRDefault="00282F29" w:rsidP="00923907">
      <w:pPr>
        <w:spacing w:before="120" w:after="120"/>
        <w:ind w:left="68"/>
        <w:jc w:val="both"/>
        <w:rPr>
          <w:rFonts w:ascii="Tahoma" w:hAnsi="Tahoma" w:cs="Tahoma"/>
          <w:sz w:val="20"/>
        </w:rPr>
      </w:pPr>
    </w:p>
    <w:p w:rsidR="00A34284" w:rsidRPr="002075B4" w:rsidRDefault="00A34284" w:rsidP="00E8384B">
      <w:pPr>
        <w:pStyle w:val="Nagwek3"/>
        <w:rPr>
          <w:rFonts w:ascii="Tahoma" w:hAnsi="Tahoma" w:cs="Tahoma"/>
          <w:sz w:val="20"/>
        </w:rPr>
      </w:pPr>
      <w:bookmarkStart w:id="9"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9"/>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Pr="002075B4" w:rsidRDefault="008221EA" w:rsidP="00EB747C">
      <w:pPr>
        <w:numPr>
          <w:ilvl w:val="0"/>
          <w:numId w:val="24"/>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ąpi konieczność zmian w terminach</w:t>
      </w:r>
      <w:r w:rsidR="00B818B3" w:rsidRPr="002075B4">
        <w:rPr>
          <w:rFonts w:ascii="Tahoma" w:hAnsi="Tahoma" w:cs="Tahoma"/>
          <w:sz w:val="20"/>
        </w:rPr>
        <w:t xml:space="preserve"> realizacji zamówienia </w:t>
      </w:r>
      <w:r w:rsidR="00FF5AEB" w:rsidRPr="002075B4">
        <w:rPr>
          <w:rFonts w:ascii="Tahoma" w:hAnsi="Tahoma" w:cs="Tahoma"/>
          <w:sz w:val="20"/>
        </w:rPr>
        <w:t>określonych</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FF5AEB" w:rsidRPr="002075B4">
        <w:rPr>
          <w:rFonts w:ascii="Tahoma" w:hAnsi="Tahoma" w:cs="Tahoma"/>
          <w:sz w:val="20"/>
        </w:rPr>
        <w:t>ych</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14853" w:rsidRPr="002075B4" w:rsidRDefault="00B14853" w:rsidP="00EB747C">
      <w:pPr>
        <w:numPr>
          <w:ilvl w:val="0"/>
          <w:numId w:val="24"/>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8E43E3" w:rsidRPr="002075B4" w:rsidRDefault="008E43E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w:t>
      </w:r>
      <w:proofErr w:type="spellStart"/>
      <w:r w:rsidR="00726624" w:rsidRPr="002075B4">
        <w:rPr>
          <w:rFonts w:ascii="Tahoma" w:hAnsi="Tahoma" w:cs="Tahoma"/>
          <w:sz w:val="20"/>
        </w:rPr>
        <w:t>Dz.U</w:t>
      </w:r>
      <w:proofErr w:type="spellEnd"/>
      <w:r w:rsidR="00726624" w:rsidRPr="002075B4">
        <w:rPr>
          <w:rFonts w:ascii="Tahoma" w:hAnsi="Tahoma" w:cs="Tahoma"/>
          <w:sz w:val="20"/>
        </w:rPr>
        <w:t xml:space="preserve">. z 2002, Nr 16 poz. 1679 z </w:t>
      </w:r>
      <w:proofErr w:type="spellStart"/>
      <w:r w:rsidR="00726624" w:rsidRPr="002075B4">
        <w:rPr>
          <w:rFonts w:ascii="Tahoma" w:hAnsi="Tahoma" w:cs="Tahoma"/>
          <w:sz w:val="20"/>
        </w:rPr>
        <w:t>późn</w:t>
      </w:r>
      <w:proofErr w:type="spellEnd"/>
      <w:r w:rsidR="00726624" w:rsidRPr="002075B4">
        <w:rPr>
          <w:rFonts w:ascii="Tahoma" w:hAnsi="Tahoma" w:cs="Tahoma"/>
          <w:sz w:val="20"/>
        </w:rPr>
        <w:t>. zm.), zasad podlegania ubezpieczeniom społecznym lub ubezpieczeniu zdrowotnemu lub wysokości stawki składki na ubezpieczenie społeczne lub zdrowotne.</w:t>
      </w:r>
    </w:p>
    <w:p w:rsidR="00D66932" w:rsidRPr="00DB0FFA" w:rsidRDefault="00307F02" w:rsidP="00EB747C">
      <w:pPr>
        <w:numPr>
          <w:ilvl w:val="0"/>
          <w:numId w:val="24"/>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10" w:name="_Toc411087308"/>
      <w:r w:rsidRPr="002075B4">
        <w:rPr>
          <w:rFonts w:ascii="Tahoma" w:hAnsi="Tahoma" w:cs="Tahoma"/>
          <w:sz w:val="20"/>
        </w:rPr>
        <w:lastRenderedPageBreak/>
        <w:t>IX.</w:t>
      </w:r>
      <w:bookmarkEnd w:id="10"/>
      <w:r w:rsidRPr="002075B4">
        <w:rPr>
          <w:rFonts w:ascii="Tahoma" w:hAnsi="Tahoma" w:cs="Tahoma"/>
          <w:sz w:val="20"/>
        </w:rPr>
        <w:t xml:space="preserve"> </w:t>
      </w:r>
      <w:bookmarkStart w:id="11" w:name="_Toc411087309"/>
      <w:r w:rsidR="002D6D96" w:rsidRPr="002075B4">
        <w:rPr>
          <w:rFonts w:ascii="Tahoma" w:hAnsi="Tahoma" w:cs="Tahoma"/>
          <w:sz w:val="20"/>
        </w:rPr>
        <w:t>Warunki udziału w postępowaniu oraz opis sposobu dokonywania oceny spełniania tych warunków</w:t>
      </w:r>
      <w:bookmarkEnd w:id="11"/>
    </w:p>
    <w:p w:rsidR="00A34284" w:rsidRPr="002075B4" w:rsidRDefault="00A34284" w:rsidP="00E8384B">
      <w:pPr>
        <w:rPr>
          <w:rFonts w:ascii="Tahoma" w:hAnsi="Tahoma" w:cs="Tahoma"/>
          <w:sz w:val="20"/>
        </w:rPr>
      </w:pPr>
    </w:p>
    <w:p w:rsidR="00551CB1" w:rsidRPr="006C776B" w:rsidRDefault="00551CB1" w:rsidP="00EB747C">
      <w:pPr>
        <w:numPr>
          <w:ilvl w:val="0"/>
          <w:numId w:val="30"/>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Default="00A06BD6" w:rsidP="006B7BAA">
      <w:pPr>
        <w:numPr>
          <w:ilvl w:val="0"/>
          <w:numId w:val="31"/>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w okresie ostatnich trzech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polegające na świadczeniu usług konserwacyjnych lub usuwaniu awarii UPS o mocy powyżej 250 </w:t>
      </w:r>
      <w:proofErr w:type="spellStart"/>
      <w:r w:rsidR="00307F02">
        <w:rPr>
          <w:rFonts w:ascii="Tahoma" w:hAnsi="Tahoma" w:cs="Tahoma"/>
          <w:spacing w:val="-4"/>
          <w:sz w:val="20"/>
        </w:rPr>
        <w:t>kVA</w:t>
      </w:r>
      <w:proofErr w:type="spellEnd"/>
      <w:r w:rsidR="008F161F" w:rsidRPr="008F161F">
        <w:rPr>
          <w:rFonts w:ascii="Tahoma" w:hAnsi="Tahoma" w:cs="Tahoma"/>
          <w:spacing w:val="-4"/>
          <w:sz w:val="20"/>
        </w:rPr>
        <w:t>, o wartości nie m</w:t>
      </w:r>
      <w:r w:rsidR="00073F62">
        <w:rPr>
          <w:rFonts w:ascii="Tahoma" w:hAnsi="Tahoma" w:cs="Tahoma"/>
          <w:spacing w:val="-4"/>
          <w:sz w:val="20"/>
        </w:rPr>
        <w:t>niejszej niż 100.000,00 zł brutto</w:t>
      </w:r>
      <w:r w:rsidR="008F161F" w:rsidRPr="008F161F">
        <w:rPr>
          <w:rFonts w:ascii="Tahoma" w:hAnsi="Tahoma" w:cs="Tahoma"/>
          <w:spacing w:val="-4"/>
          <w:sz w:val="20"/>
        </w:rPr>
        <w:t xml:space="preserve"> każda</w:t>
      </w:r>
      <w:r w:rsidR="00754FCB">
        <w:rPr>
          <w:rFonts w:ascii="Tahoma" w:hAnsi="Tahoma" w:cs="Tahoma"/>
          <w:spacing w:val="-4"/>
          <w:sz w:val="20"/>
        </w:rPr>
        <w:t xml:space="preserve"> usługa</w:t>
      </w:r>
      <w:r w:rsidR="00073F62">
        <w:rPr>
          <w:rFonts w:ascii="Tahoma" w:hAnsi="Tahoma" w:cs="Tahoma"/>
          <w:spacing w:val="-4"/>
          <w:sz w:val="20"/>
        </w:rPr>
        <w:t>;</w:t>
      </w:r>
    </w:p>
    <w:p w:rsidR="00A32780" w:rsidRPr="00393FC9" w:rsidRDefault="006B7BAA" w:rsidP="002D312C">
      <w:pPr>
        <w:numPr>
          <w:ilvl w:val="0"/>
          <w:numId w:val="31"/>
        </w:numPr>
        <w:autoSpaceDE w:val="0"/>
        <w:autoSpaceDN w:val="0"/>
        <w:adjustRightInd w:val="0"/>
        <w:jc w:val="both"/>
        <w:rPr>
          <w:rFonts w:ascii="Tahoma" w:hAnsi="Tahoma" w:cs="Tahoma"/>
          <w:sz w:val="20"/>
        </w:rPr>
      </w:pPr>
      <w:r w:rsidRPr="006B7BAA">
        <w:rPr>
          <w:rFonts w:ascii="Tahoma" w:hAnsi="Tahoma" w:cs="Tahoma"/>
          <w:spacing w:val="-4"/>
          <w:sz w:val="20"/>
        </w:rPr>
        <w:t xml:space="preserve">dysponują  osobami zdolnymi do wykonania zamówienia. Warunek będzie spełniony jeżeli Wykonawca wykaże, że dysponuje co najmniej 2 osobami, posiadającymi świadectwo kwalifikacyjne, uprawniające do zajmowania się eksploatacją urządzeń, instalacji i sieci na stanowisku eksploatacji, w zakresie obsługi </w:t>
      </w:r>
      <w:r w:rsidRPr="00393FC9">
        <w:rPr>
          <w:rFonts w:ascii="Tahoma" w:hAnsi="Tahoma" w:cs="Tahoma"/>
          <w:spacing w:val="-4"/>
          <w:sz w:val="20"/>
        </w:rPr>
        <w:t xml:space="preserve">konserwacji, remontów montażu </w:t>
      </w:r>
      <w:proofErr w:type="spellStart"/>
      <w:r w:rsidRPr="00393FC9">
        <w:rPr>
          <w:rFonts w:ascii="Tahoma" w:hAnsi="Tahoma" w:cs="Tahoma"/>
          <w:spacing w:val="-4"/>
          <w:sz w:val="20"/>
        </w:rPr>
        <w:t>kontrolno</w:t>
      </w:r>
      <w:proofErr w:type="spellEnd"/>
      <w:r w:rsidRPr="00393FC9">
        <w:rPr>
          <w:rFonts w:ascii="Tahoma" w:hAnsi="Tahoma" w:cs="Tahoma"/>
          <w:spacing w:val="-4"/>
          <w:sz w:val="20"/>
        </w:rPr>
        <w:t xml:space="preserve"> – pomiarowych urządzeń i instalacji elektroenergetycznych do 1kV</w:t>
      </w:r>
      <w:r w:rsidR="00393FC9" w:rsidRPr="00393FC9">
        <w:rPr>
          <w:rFonts w:ascii="Tahoma" w:hAnsi="Tahoma" w:cs="Tahoma"/>
          <w:spacing w:val="-4"/>
          <w:sz w:val="20"/>
        </w:rPr>
        <w:t xml:space="preserve"> </w:t>
      </w:r>
      <w:r w:rsidR="00393FC9">
        <w:rPr>
          <w:rFonts w:ascii="Tahoma" w:hAnsi="Tahoma" w:cs="Tahoma"/>
          <w:spacing w:val="-4"/>
          <w:sz w:val="20"/>
        </w:rPr>
        <w:t xml:space="preserve">wydane </w:t>
      </w:r>
      <w:r w:rsidR="00393FC9">
        <w:rPr>
          <w:rFonts w:ascii="Tahoma" w:hAnsi="Tahoma" w:cs="Tahoma"/>
          <w:color w:val="000000"/>
          <w:sz w:val="20"/>
        </w:rPr>
        <w:t>zgodnie z r</w:t>
      </w:r>
      <w:r w:rsidR="00393FC9" w:rsidRPr="00393FC9">
        <w:rPr>
          <w:rFonts w:ascii="Tahoma" w:hAnsi="Tahoma" w:cs="Tahoma"/>
          <w:color w:val="000000"/>
          <w:sz w:val="20"/>
        </w:rPr>
        <w:t>ozporządzeniem Ministra Gospodarki, Pracy i Polityki Społecznej z dnia 28 kwietnia 2003 r. w sprawie szczegółowych zasad stwierdzania posiadania kwalifikacji przez osoby zajmujące się eksploatacją</w:t>
      </w:r>
      <w:r w:rsidR="00393FC9">
        <w:rPr>
          <w:rFonts w:ascii="Tahoma" w:hAnsi="Tahoma" w:cs="Tahoma"/>
          <w:color w:val="000000"/>
          <w:sz w:val="20"/>
        </w:rPr>
        <w:t xml:space="preserve"> urządzeń, instalacji i sieci (</w:t>
      </w:r>
      <w:r w:rsidR="00393FC9" w:rsidRPr="00393FC9">
        <w:rPr>
          <w:rFonts w:ascii="Tahoma" w:hAnsi="Tahoma" w:cs="Tahoma"/>
          <w:color w:val="000000"/>
          <w:sz w:val="20"/>
        </w:rPr>
        <w:t xml:space="preserve">Dz. U. </w:t>
      </w:r>
      <w:r w:rsidR="00393FC9">
        <w:rPr>
          <w:rFonts w:ascii="Tahoma" w:hAnsi="Tahoma" w:cs="Tahoma"/>
          <w:color w:val="000000"/>
          <w:sz w:val="20"/>
        </w:rPr>
        <w:t xml:space="preserve">z 2003r. </w:t>
      </w:r>
      <w:r w:rsidR="00393FC9" w:rsidRPr="00393FC9">
        <w:rPr>
          <w:rFonts w:ascii="Tahoma" w:hAnsi="Tahoma" w:cs="Tahoma"/>
          <w:color w:val="000000"/>
          <w:sz w:val="20"/>
        </w:rPr>
        <w:t xml:space="preserve">Nr 89, poz. 828, z </w:t>
      </w:r>
      <w:proofErr w:type="spellStart"/>
      <w:r w:rsidR="00393FC9" w:rsidRPr="00393FC9">
        <w:rPr>
          <w:rFonts w:ascii="Tahoma" w:hAnsi="Tahoma" w:cs="Tahoma"/>
          <w:color w:val="000000"/>
          <w:sz w:val="20"/>
        </w:rPr>
        <w:t>późn</w:t>
      </w:r>
      <w:proofErr w:type="spellEnd"/>
      <w:r w:rsidR="00393FC9" w:rsidRPr="00393FC9">
        <w:rPr>
          <w:rFonts w:ascii="Tahoma" w:hAnsi="Tahoma" w:cs="Tahoma"/>
          <w:color w:val="000000"/>
          <w:sz w:val="20"/>
        </w:rPr>
        <w:t>. zm.)</w:t>
      </w:r>
      <w:r w:rsidR="00A32780" w:rsidRPr="00393FC9">
        <w:rPr>
          <w:rFonts w:ascii="Tahoma" w:hAnsi="Tahoma" w:cs="Tahoma"/>
          <w:spacing w:val="-4"/>
          <w:sz w:val="20"/>
        </w:rPr>
        <w:t>;</w:t>
      </w:r>
      <w:r w:rsidRPr="00393FC9">
        <w:rPr>
          <w:rFonts w:ascii="Tahoma" w:hAnsi="Tahoma" w:cs="Tahoma"/>
          <w:spacing w:val="-4"/>
          <w:sz w:val="20"/>
        </w:rPr>
        <w:t xml:space="preserve"> </w:t>
      </w:r>
    </w:p>
    <w:p w:rsidR="00C70A20" w:rsidRPr="002D312C" w:rsidRDefault="00551CB1" w:rsidP="002D312C">
      <w:pPr>
        <w:pStyle w:val="Akapitzlist"/>
        <w:numPr>
          <w:ilvl w:val="0"/>
          <w:numId w:val="30"/>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EB747C">
      <w:pPr>
        <w:numPr>
          <w:ilvl w:val="0"/>
          <w:numId w:val="30"/>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pPr>
        <w:numPr>
          <w:ilvl w:val="0"/>
          <w:numId w:val="30"/>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2"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3" w:name="_Toc404858556"/>
      <w:bookmarkStart w:id="14"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2"/>
      <w:bookmarkEnd w:id="13"/>
      <w:bookmarkEnd w:id="14"/>
    </w:p>
    <w:p w:rsidR="00551CB1" w:rsidRPr="002075B4" w:rsidRDefault="00551CB1" w:rsidP="00551CB1">
      <w:pPr>
        <w:spacing w:after="75"/>
        <w:jc w:val="both"/>
        <w:rPr>
          <w:rFonts w:ascii="Tahoma" w:hAnsi="Tahoma" w:cs="Tahoma"/>
          <w:sz w:val="20"/>
        </w:rPr>
      </w:pPr>
    </w:p>
    <w:p w:rsidR="00551CB1" w:rsidRPr="002075B4" w:rsidRDefault="00551CB1" w:rsidP="00EB747C">
      <w:pPr>
        <w:numPr>
          <w:ilvl w:val="0"/>
          <w:numId w:val="26"/>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EB747C">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 1 niniejszej SIWZ), w okresie ostatnich trzech lat przed upływem terminu składania ofert, a jeżeli okres prowadzenia działalności jest krótszy – w tym okresie, wraz z podaniem ich wartości, przedmiotu, dat wykonania i podmiotów, na rzecz których 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0B5CE4"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wykaz osób zdolnych do wykonania zamówienia (w zakresie niezbędnym do wykazania spełniania warunku </w:t>
      </w:r>
      <w:r w:rsidR="00962A5E">
        <w:rPr>
          <w:rFonts w:ascii="Tahoma" w:hAnsi="Tahoma" w:cs="Tahoma"/>
          <w:sz w:val="20"/>
        </w:rPr>
        <w:t xml:space="preserve">dysponowania osobami, o którym mowa w rozdziale IX ust. 1 pkt 2) </w:t>
      </w:r>
      <w:r>
        <w:rPr>
          <w:rFonts w:ascii="Tahoma" w:hAnsi="Tahoma" w:cs="Tahoma"/>
          <w:sz w:val="20"/>
        </w:rPr>
        <w:t>którymi wykonawca dysponuje</w:t>
      </w:r>
      <w:r w:rsidR="00962A5E">
        <w:rPr>
          <w:rFonts w:ascii="Tahoma" w:hAnsi="Tahoma" w:cs="Tahoma"/>
          <w:sz w:val="20"/>
        </w:rPr>
        <w:t xml:space="preserve"> – 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962A5E" w:rsidRPr="00AB03EA">
        <w:rPr>
          <w:rFonts w:ascii="Tahoma" w:hAnsi="Tahoma" w:cs="Tahoma"/>
          <w:b/>
          <w:sz w:val="20"/>
        </w:rPr>
        <w:t>załączniku nr 8 do SIWZ.</w:t>
      </w:r>
    </w:p>
    <w:p w:rsidR="00BE5B8E" w:rsidRPr="002075B4" w:rsidRDefault="00BE5B8E" w:rsidP="00551CB1">
      <w:pPr>
        <w:spacing w:after="75"/>
        <w:jc w:val="both"/>
        <w:rPr>
          <w:rFonts w:ascii="Tahoma" w:hAnsi="Tahoma" w:cs="Tahoma"/>
          <w:sz w:val="20"/>
        </w:rPr>
      </w:pPr>
    </w:p>
    <w:p w:rsidR="00551CB1" w:rsidRPr="002075B4" w:rsidRDefault="00551CB1" w:rsidP="00EB747C">
      <w:pPr>
        <w:numPr>
          <w:ilvl w:val="0"/>
          <w:numId w:val="26"/>
        </w:numPr>
        <w:spacing w:after="75"/>
        <w:jc w:val="both"/>
        <w:rPr>
          <w:rFonts w:ascii="Tahoma" w:hAnsi="Tahoma" w:cs="Tahoma"/>
          <w:sz w:val="20"/>
        </w:rPr>
      </w:pPr>
      <w:r w:rsidRPr="002075B4">
        <w:rPr>
          <w:rFonts w:ascii="Tahoma" w:hAnsi="Tahoma" w:cs="Tahoma"/>
          <w:sz w:val="20"/>
        </w:rPr>
        <w:lastRenderedPageBreak/>
        <w:t xml:space="preserve">W celu wykazania braku podstaw do wykluczenia Wykonawcy z postępowania, o udzielenie zamówienia, należy przedłożyć: </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w:t>
      </w:r>
      <w:proofErr w:type="spellStart"/>
      <w:r w:rsidRPr="002075B4">
        <w:rPr>
          <w:rFonts w:ascii="Tahoma" w:hAnsi="Tahoma" w:cs="Tahoma"/>
          <w:sz w:val="20"/>
        </w:rPr>
        <w:t>Dz.U</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w:t>
      </w:r>
      <w:proofErr w:type="spellStart"/>
      <w:r w:rsidRPr="002075B4">
        <w:rPr>
          <w:rFonts w:ascii="Tahoma" w:hAnsi="Tahoma" w:cs="Tahoma"/>
          <w:sz w:val="20"/>
        </w:rPr>
        <w:t>Dz.U</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EB747C">
      <w:pPr>
        <w:numPr>
          <w:ilvl w:val="0"/>
          <w:numId w:val="26"/>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EB747C">
      <w:pPr>
        <w:numPr>
          <w:ilvl w:val="0"/>
          <w:numId w:val="26"/>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EB747C">
      <w:pPr>
        <w:numPr>
          <w:ilvl w:val="0"/>
          <w:numId w:val="26"/>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EB747C">
      <w:pPr>
        <w:numPr>
          <w:ilvl w:val="0"/>
          <w:numId w:val="26"/>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5" w:name="_Toc276126197"/>
      <w:bookmarkStart w:id="16" w:name="_Toc354051289"/>
      <w:bookmarkStart w:id="17" w:name="_Toc404858557"/>
      <w:bookmarkStart w:id="18"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5"/>
      <w:bookmarkEnd w:id="16"/>
      <w:bookmarkEnd w:id="17"/>
      <w:bookmarkEnd w:id="18"/>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EB747C">
      <w:pPr>
        <w:numPr>
          <w:ilvl w:val="0"/>
          <w:numId w:val="29"/>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EB747C">
      <w:pPr>
        <w:numPr>
          <w:ilvl w:val="0"/>
          <w:numId w:val="29"/>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9" w:name="_Toc411087312"/>
      <w:r w:rsidRPr="002075B4">
        <w:rPr>
          <w:rFonts w:ascii="Tahoma" w:hAnsi="Tahoma" w:cs="Tahoma"/>
          <w:bCs/>
          <w:sz w:val="20"/>
        </w:rPr>
        <w:t>XII.</w:t>
      </w:r>
      <w:bookmarkEnd w:id="19"/>
      <w:r w:rsidRPr="002075B4">
        <w:rPr>
          <w:rFonts w:ascii="Tahoma" w:hAnsi="Tahoma" w:cs="Tahoma"/>
          <w:bCs/>
          <w:sz w:val="20"/>
        </w:rPr>
        <w:t xml:space="preserve"> </w:t>
      </w:r>
      <w:bookmarkStart w:id="20"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20"/>
    </w:p>
    <w:p w:rsidR="00F065CA" w:rsidRPr="002075B4" w:rsidRDefault="00F065CA" w:rsidP="00E8384B">
      <w:pPr>
        <w:pStyle w:val="Nagwek3"/>
        <w:jc w:val="both"/>
        <w:rPr>
          <w:rFonts w:ascii="Tahoma" w:hAnsi="Tahoma" w:cs="Tahoma"/>
          <w:bCs/>
          <w:sz w:val="20"/>
          <w:u w:val="single"/>
        </w:rPr>
      </w:pPr>
    </w:p>
    <w:p w:rsidR="00251452"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1" w:name="_Toc411087314"/>
    </w:p>
    <w:p w:rsidR="00492913" w:rsidRPr="00492913" w:rsidRDefault="00492913" w:rsidP="00492913"/>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1"/>
      <w:r w:rsidRPr="002075B4">
        <w:rPr>
          <w:rFonts w:ascii="Tahoma" w:hAnsi="Tahoma" w:cs="Tahoma"/>
          <w:sz w:val="20"/>
        </w:rPr>
        <w:t xml:space="preserve"> </w:t>
      </w:r>
      <w:bookmarkStart w:id="22" w:name="_Toc411087315"/>
      <w:r w:rsidRPr="002075B4">
        <w:rPr>
          <w:rFonts w:ascii="Tahoma" w:hAnsi="Tahoma" w:cs="Tahoma"/>
          <w:sz w:val="20"/>
        </w:rPr>
        <w:t>Informacje stanowiące tajemnicę przedsiębiorstwa</w:t>
      </w:r>
      <w:bookmarkEnd w:id="22"/>
    </w:p>
    <w:p w:rsidR="00A50E21" w:rsidRPr="002075B4" w:rsidRDefault="00A50E21" w:rsidP="00E8384B">
      <w:pPr>
        <w:rPr>
          <w:rFonts w:ascii="Tahoma" w:hAnsi="Tahoma" w:cs="Tahoma"/>
          <w:sz w:val="20"/>
        </w:rPr>
      </w:pP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w:t>
      </w:r>
      <w:proofErr w:type="spellStart"/>
      <w:r w:rsidRPr="002075B4">
        <w:rPr>
          <w:rFonts w:ascii="Tahoma" w:hAnsi="Tahoma" w:cs="Tahoma"/>
          <w:sz w:val="20"/>
        </w:rPr>
        <w:t>Dz.U</w:t>
      </w:r>
      <w:proofErr w:type="spellEnd"/>
      <w:r w:rsidRPr="002075B4">
        <w:rPr>
          <w:rFonts w:ascii="Tahoma" w:hAnsi="Tahoma" w:cs="Tahoma"/>
          <w:sz w:val="20"/>
        </w:rPr>
        <w:t xml:space="preserve">. z 2003 r. Nr 153, poz. 1503 z </w:t>
      </w:r>
      <w:proofErr w:type="spellStart"/>
      <w:r w:rsidRPr="002075B4">
        <w:rPr>
          <w:rFonts w:ascii="Tahoma" w:hAnsi="Tahoma" w:cs="Tahoma"/>
          <w:sz w:val="20"/>
        </w:rPr>
        <w:t>późn</w:t>
      </w:r>
      <w:proofErr w:type="spellEnd"/>
      <w:r w:rsidRPr="002075B4">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w jaki sposób są zabezpieczone przed ujawnieniem informacje/dokumenty w miejscu ich przechowywania przez Wykonawcę? Czy są one przechowywane w miejscach o ograniczonym </w:t>
      </w:r>
      <w:r w:rsidRPr="002075B4">
        <w:rPr>
          <w:rFonts w:ascii="Tahoma" w:hAnsi="Tahoma" w:cs="Tahoma"/>
          <w:sz w:val="20"/>
        </w:rPr>
        <w:lastRenderedPageBreak/>
        <w:t>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w:t>
      </w:r>
      <w:proofErr w:type="spellStart"/>
      <w:r w:rsidRPr="002075B4">
        <w:rPr>
          <w:rFonts w:ascii="Tahoma" w:hAnsi="Tahoma" w:cs="Tahoma"/>
          <w:sz w:val="20"/>
        </w:rPr>
        <w:t>Dz.U</w:t>
      </w:r>
      <w:proofErr w:type="spellEnd"/>
      <w:r w:rsidRPr="002075B4">
        <w:rPr>
          <w:rFonts w:ascii="Tahoma" w:hAnsi="Tahoma" w:cs="Tahoma"/>
          <w:sz w:val="20"/>
        </w:rPr>
        <w:t xml:space="preserve">. z 2003r. Nr 153, poz. 1503 z </w:t>
      </w:r>
      <w:proofErr w:type="spellStart"/>
      <w:r w:rsidRPr="002075B4">
        <w:rPr>
          <w:rFonts w:ascii="Tahoma" w:hAnsi="Tahoma" w:cs="Tahoma"/>
          <w:sz w:val="20"/>
        </w:rPr>
        <w:t>późn</w:t>
      </w:r>
      <w:proofErr w:type="spellEnd"/>
      <w:r w:rsidRPr="002075B4">
        <w:rPr>
          <w:rFonts w:ascii="Tahoma" w:hAnsi="Tahoma" w:cs="Tahoma"/>
          <w:sz w:val="20"/>
        </w:rPr>
        <w:t xml:space="preserve">.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3" w:name="_Toc411087316"/>
      <w:r w:rsidRPr="002075B4">
        <w:rPr>
          <w:rFonts w:ascii="Tahoma" w:hAnsi="Tahoma" w:cs="Tahoma"/>
          <w:sz w:val="20"/>
        </w:rPr>
        <w:t>XIV.</w:t>
      </w:r>
      <w:bookmarkEnd w:id="23"/>
      <w:r w:rsidRPr="002075B4">
        <w:rPr>
          <w:rFonts w:ascii="Tahoma" w:hAnsi="Tahoma" w:cs="Tahoma"/>
          <w:sz w:val="20"/>
        </w:rPr>
        <w:t xml:space="preserve"> </w:t>
      </w:r>
      <w:bookmarkStart w:id="24" w:name="_Toc411087317"/>
      <w:r w:rsidR="005A0E3F" w:rsidRPr="001305B8">
        <w:rPr>
          <w:rFonts w:ascii="Tahoma" w:hAnsi="Tahoma" w:cs="Tahoma"/>
          <w:bCs/>
          <w:sz w:val="20"/>
        </w:rPr>
        <w:t>Sposób przygotowania oferty</w:t>
      </w:r>
      <w:bookmarkEnd w:id="24"/>
    </w:p>
    <w:p w:rsidR="00016976" w:rsidRPr="001305B8" w:rsidRDefault="00016976" w:rsidP="00E8384B">
      <w:pPr>
        <w:rPr>
          <w:rFonts w:ascii="Tahoma" w:hAnsi="Tahoma" w:cs="Tahoma"/>
          <w:b/>
          <w:bCs/>
          <w:sz w:val="20"/>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 1) i ust. 2 pkt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E8384B">
      <w:pPr>
        <w:tabs>
          <w:tab w:val="left" w:pos="426"/>
        </w:tabs>
        <w:autoSpaceDE w:val="0"/>
        <w:autoSpaceDN w:val="0"/>
        <w:adjustRightInd w:val="0"/>
        <w:spacing w:after="75"/>
        <w:ind w:left="426"/>
        <w:jc w:val="both"/>
        <w:rPr>
          <w:rFonts w:ascii="Tahoma" w:hAnsi="Tahoma" w:cs="Tahoma"/>
          <w:sz w:val="20"/>
        </w:rPr>
      </w:pP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w:t>
      </w:r>
    </w:p>
    <w:p w:rsidR="00AC4DDE" w:rsidRPr="002075B4" w:rsidRDefault="00AC4DDE" w:rsidP="0078535C">
      <w:pPr>
        <w:pStyle w:val="Default"/>
        <w:spacing w:after="120" w:line="276" w:lineRule="auto"/>
        <w:ind w:left="1134"/>
        <w:jc w:val="center"/>
        <w:rPr>
          <w:rFonts w:ascii="Tahoma" w:eastAsia="Calibri" w:hAnsi="Tahoma" w:cs="Tahoma"/>
          <w:sz w:val="20"/>
          <w:szCs w:val="20"/>
          <w:lang w:eastAsia="en-US"/>
        </w:rPr>
      </w:pPr>
      <w:r w:rsidRPr="002075B4">
        <w:rPr>
          <w:rFonts w:ascii="Tahoma" w:eastAsia="Calibri" w:hAnsi="Tahoma" w:cs="Tahoma"/>
          <w:sz w:val="20"/>
          <w:szCs w:val="20"/>
          <w:lang w:eastAsia="en-US"/>
        </w:rPr>
        <w:t>nazwa i adres Wykonawcy</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865C1D">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E8384B">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DD3F9B" w:rsidRDefault="002D312C" w:rsidP="00B368BE">
      <w:pPr>
        <w:autoSpaceDE w:val="0"/>
        <w:autoSpaceDN w:val="0"/>
        <w:adjustRightInd w:val="0"/>
        <w:jc w:val="center"/>
        <w:rPr>
          <w:rFonts w:ascii="Tahoma" w:hAnsi="Tahoma" w:cs="Tahoma"/>
          <w:b/>
          <w:sz w:val="20"/>
        </w:rPr>
      </w:pPr>
      <w:r w:rsidRPr="009579D3">
        <w:rPr>
          <w:rFonts w:ascii="Tahoma" w:hAnsi="Tahoma" w:cs="Tahoma"/>
          <w:b/>
          <w:bCs/>
          <w:color w:val="000000"/>
          <w:sz w:val="20"/>
        </w:rPr>
        <w:t>„</w:t>
      </w:r>
      <w:r w:rsidRPr="009579D3">
        <w:rPr>
          <w:rFonts w:ascii="Tahoma" w:hAnsi="Tahoma" w:cs="Tahoma"/>
          <w:b/>
          <w:sz w:val="20"/>
        </w:rPr>
        <w:t xml:space="preserve">Wykonywanie obsługi serwisowej bezprzerwowych </w:t>
      </w:r>
    </w:p>
    <w:p w:rsidR="00B368BE" w:rsidRPr="002075B4" w:rsidRDefault="002D312C" w:rsidP="00B368BE">
      <w:pPr>
        <w:autoSpaceDE w:val="0"/>
        <w:autoSpaceDN w:val="0"/>
        <w:adjustRightInd w:val="0"/>
        <w:jc w:val="center"/>
        <w:rPr>
          <w:rFonts w:ascii="Tahoma" w:hAnsi="Tahoma" w:cs="Tahoma"/>
          <w:b/>
          <w:bCs/>
          <w:color w:val="000000"/>
          <w:sz w:val="20"/>
        </w:rPr>
      </w:pPr>
      <w:r w:rsidRPr="009579D3">
        <w:rPr>
          <w:rFonts w:ascii="Tahoma" w:hAnsi="Tahoma" w:cs="Tahoma"/>
          <w:b/>
          <w:sz w:val="20"/>
        </w:rPr>
        <w:t>źródeł zasilania UPS,  na terenie Instytutu Lotnictwa”</w:t>
      </w:r>
    </w:p>
    <w:p w:rsidR="00AC4DDE" w:rsidRPr="002075B4" w:rsidRDefault="00A843BE" w:rsidP="00E8384B">
      <w:pPr>
        <w:autoSpaceDE w:val="0"/>
        <w:autoSpaceDN w:val="0"/>
        <w:adjustRightInd w:val="0"/>
        <w:jc w:val="center"/>
        <w:rPr>
          <w:rFonts w:ascii="Tahoma" w:hAnsi="Tahoma" w:cs="Tahoma"/>
          <w:sz w:val="20"/>
        </w:rPr>
      </w:pPr>
      <w:r w:rsidRPr="002075B4">
        <w:rPr>
          <w:rFonts w:ascii="Tahoma" w:hAnsi="Tahoma" w:cs="Tahoma"/>
          <w:bCs/>
          <w:color w:val="000000"/>
          <w:sz w:val="20"/>
        </w:rPr>
        <w:t xml:space="preserve"> </w:t>
      </w: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2D312C">
        <w:rPr>
          <w:rFonts w:ascii="Tahoma" w:eastAsia="Calibri" w:hAnsi="Tahoma" w:cs="Tahoma"/>
          <w:sz w:val="20"/>
          <w:lang w:eastAsia="en-US"/>
        </w:rPr>
        <w:t>7</w:t>
      </w:r>
      <w:r w:rsidR="0078535C">
        <w:rPr>
          <w:rFonts w:ascii="Tahoma" w:eastAsia="Calibri" w:hAnsi="Tahoma" w:cs="Tahoma"/>
          <w:sz w:val="20"/>
          <w:lang w:eastAsia="en-US"/>
        </w:rPr>
        <w:t>9</w:t>
      </w:r>
      <w:r w:rsidR="006D70F5">
        <w:rPr>
          <w:rFonts w:ascii="Tahoma" w:eastAsia="Calibri" w:hAnsi="Tahoma" w:cs="Tahoma"/>
          <w:sz w:val="20"/>
          <w:lang w:eastAsia="en-US"/>
        </w:rPr>
        <w:t>/DE/Z/15</w:t>
      </w: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Pr="0067515A" w:rsidRDefault="003A3962" w:rsidP="0078535C">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DD3F9B">
        <w:rPr>
          <w:rFonts w:ascii="Tahoma" w:eastAsia="Calibri" w:hAnsi="Tahoma" w:cs="Tahoma"/>
          <w:sz w:val="20"/>
          <w:lang w:eastAsia="en-US"/>
        </w:rPr>
        <w:t xml:space="preserve"> </w:t>
      </w:r>
      <w:r w:rsidR="000D4201">
        <w:rPr>
          <w:rFonts w:ascii="Tahoma" w:eastAsia="Calibri" w:hAnsi="Tahoma" w:cs="Tahoma"/>
          <w:sz w:val="20"/>
          <w:lang w:eastAsia="en-US"/>
        </w:rPr>
        <w:t>0</w:t>
      </w:r>
      <w:r w:rsidR="00F41C65">
        <w:rPr>
          <w:rFonts w:ascii="Tahoma" w:eastAsia="Calibri" w:hAnsi="Tahoma" w:cs="Tahoma"/>
          <w:sz w:val="20"/>
          <w:lang w:eastAsia="en-US"/>
        </w:rPr>
        <w:t>3</w:t>
      </w:r>
      <w:r w:rsidR="000D4201">
        <w:rPr>
          <w:rFonts w:ascii="Tahoma" w:eastAsia="Calibri" w:hAnsi="Tahoma" w:cs="Tahoma"/>
          <w:sz w:val="20"/>
          <w:lang w:eastAsia="en-US"/>
        </w:rPr>
        <w:t>.09.</w:t>
      </w:r>
      <w:r w:rsidR="0067515A" w:rsidRPr="003A3962">
        <w:rPr>
          <w:rFonts w:ascii="Tahoma" w:eastAsia="Calibri" w:hAnsi="Tahoma" w:cs="Tahoma"/>
          <w:sz w:val="20"/>
          <w:lang w:eastAsia="en-US"/>
        </w:rPr>
        <w:t>2015 r.</w:t>
      </w:r>
    </w:p>
    <w:p w:rsidR="0067515A" w:rsidRPr="0067515A" w:rsidRDefault="0067515A" w:rsidP="00AC4DDE">
      <w:pPr>
        <w:pStyle w:val="Default"/>
        <w:spacing w:after="120" w:line="276" w:lineRule="auto"/>
        <w:ind w:left="1134"/>
        <w:jc w:val="center"/>
        <w:rPr>
          <w:rFonts w:ascii="Tahoma" w:eastAsia="Calibri" w:hAnsi="Tahoma" w:cs="Tahoma"/>
          <w:strike/>
          <w:sz w:val="20"/>
          <w:szCs w:val="20"/>
          <w:lang w:eastAsia="en-US"/>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5"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5"/>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C2B0D">
      <w:pPr>
        <w:pStyle w:val="Akapitzlist"/>
        <w:numPr>
          <w:ilvl w:val="0"/>
          <w:numId w:val="12"/>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F41C65">
        <w:rPr>
          <w:rFonts w:ascii="Tahoma" w:hAnsi="Tahoma" w:cs="Tahoma"/>
          <w:b/>
          <w:color w:val="000000"/>
          <w:sz w:val="20"/>
          <w:szCs w:val="20"/>
        </w:rPr>
        <w:t>03</w:t>
      </w:r>
      <w:r w:rsidR="000D4201">
        <w:rPr>
          <w:rFonts w:ascii="Tahoma" w:hAnsi="Tahoma" w:cs="Tahoma"/>
          <w:b/>
          <w:color w:val="000000"/>
          <w:sz w:val="20"/>
          <w:szCs w:val="20"/>
        </w:rPr>
        <w:t>.09.</w:t>
      </w:r>
      <w:r w:rsidR="0067515A" w:rsidRPr="003A3962">
        <w:rPr>
          <w:rFonts w:ascii="Tahoma" w:hAnsi="Tahoma" w:cs="Tahoma"/>
          <w:b/>
          <w:color w:val="000000"/>
          <w:sz w:val="20"/>
          <w:szCs w:val="20"/>
        </w:rPr>
        <w:t xml:space="preserve">2015 r., </w:t>
      </w:r>
      <w:r w:rsidR="003A3962" w:rsidRPr="003A3962">
        <w:rPr>
          <w:rFonts w:ascii="Tahoma" w:hAnsi="Tahoma" w:cs="Tahoma"/>
          <w:b/>
          <w:color w:val="000000"/>
          <w:sz w:val="20"/>
          <w:szCs w:val="20"/>
        </w:rPr>
        <w:t>godz. 11</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C2B0D">
      <w:pPr>
        <w:pStyle w:val="Akapitzlist"/>
        <w:numPr>
          <w:ilvl w:val="0"/>
          <w:numId w:val="12"/>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3A3962" w:rsidRPr="003A3962">
        <w:rPr>
          <w:rFonts w:ascii="Tahoma" w:hAnsi="Tahoma" w:cs="Tahoma"/>
          <w:sz w:val="20"/>
          <w:szCs w:val="20"/>
        </w:rPr>
        <w:t xml:space="preserve"> </w:t>
      </w:r>
      <w:r w:rsidR="002D312C">
        <w:rPr>
          <w:rFonts w:ascii="Tahoma" w:hAnsi="Tahoma" w:cs="Tahoma"/>
          <w:b/>
          <w:sz w:val="20"/>
          <w:szCs w:val="20"/>
        </w:rPr>
        <w:t xml:space="preserve"> </w:t>
      </w:r>
      <w:r w:rsidR="00F41C65">
        <w:rPr>
          <w:rFonts w:ascii="Tahoma" w:hAnsi="Tahoma" w:cs="Tahoma"/>
          <w:b/>
          <w:sz w:val="20"/>
          <w:szCs w:val="20"/>
        </w:rPr>
        <w:t>03</w:t>
      </w:r>
      <w:r w:rsidR="000D4201">
        <w:rPr>
          <w:rFonts w:ascii="Tahoma" w:hAnsi="Tahoma" w:cs="Tahoma"/>
          <w:b/>
          <w:sz w:val="20"/>
          <w:szCs w:val="20"/>
        </w:rPr>
        <w:t>.09.</w:t>
      </w:r>
      <w:r w:rsidR="0067515A" w:rsidRPr="003A3962">
        <w:rPr>
          <w:rFonts w:ascii="Tahoma" w:hAnsi="Tahoma" w:cs="Tahoma"/>
          <w:b/>
          <w:sz w:val="20"/>
          <w:szCs w:val="20"/>
        </w:rPr>
        <w:t xml:space="preserve">2015 r., </w:t>
      </w:r>
      <w:r w:rsidR="003A3962" w:rsidRPr="003A3962">
        <w:rPr>
          <w:rFonts w:ascii="Tahoma" w:hAnsi="Tahoma" w:cs="Tahoma"/>
          <w:b/>
          <w:sz w:val="20"/>
          <w:szCs w:val="20"/>
        </w:rPr>
        <w:t>godz. 11</w:t>
      </w:r>
      <w:r w:rsidR="006D70F5" w:rsidRPr="003A3962">
        <w:rPr>
          <w:rFonts w:ascii="Tahoma" w:hAnsi="Tahoma" w:cs="Tahoma"/>
          <w:b/>
          <w:sz w:val="20"/>
          <w:szCs w:val="20"/>
        </w:rPr>
        <w:t>:15</w:t>
      </w:r>
      <w:r w:rsidR="006D70F5">
        <w:rPr>
          <w:rFonts w:ascii="Tahoma" w:hAnsi="Tahoma" w:cs="Tahoma"/>
          <w:b/>
          <w:sz w:val="20"/>
          <w:szCs w:val="20"/>
        </w:rPr>
        <w:t xml:space="preserve"> </w:t>
      </w:r>
      <w:r w:rsidR="006D70F5" w:rsidRPr="002075B4">
        <w:rPr>
          <w:rFonts w:ascii="Tahoma" w:hAnsi="Tahoma" w:cs="Tahoma"/>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A46F20" w:rsidRPr="003A3962">
        <w:rPr>
          <w:rFonts w:ascii="Tahoma" w:hAnsi="Tahoma" w:cs="Tahoma"/>
          <w:b/>
          <w:sz w:val="20"/>
          <w:szCs w:val="20"/>
        </w:rPr>
        <w:t xml:space="preserve">w sali konferencyjnej nr </w:t>
      </w:r>
      <w:r w:rsidR="003A3962" w:rsidRPr="003A3962">
        <w:rPr>
          <w:rFonts w:ascii="Tahoma" w:hAnsi="Tahoma" w:cs="Tahoma"/>
          <w:b/>
          <w:sz w:val="20"/>
          <w:szCs w:val="20"/>
        </w:rPr>
        <w:t>1</w:t>
      </w:r>
      <w:r w:rsidR="0067515A" w:rsidRPr="003A3962">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C2B0D">
      <w:pPr>
        <w:numPr>
          <w:ilvl w:val="0"/>
          <w:numId w:val="12"/>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6"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6"/>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7" w:name="_Toc411087320"/>
      <w:r w:rsidRPr="002075B4">
        <w:rPr>
          <w:rFonts w:ascii="Tahoma" w:hAnsi="Tahoma" w:cs="Tahoma"/>
          <w:sz w:val="20"/>
        </w:rPr>
        <w:t>XVII. Wymagania dotyczące wadium</w:t>
      </w:r>
      <w:bookmarkEnd w:id="27"/>
    </w:p>
    <w:p w:rsidR="007E386D" w:rsidRPr="007E386D" w:rsidRDefault="007E386D" w:rsidP="007E386D"/>
    <w:p w:rsidR="007E386D" w:rsidRPr="00085022" w:rsidRDefault="007E386D" w:rsidP="00085022">
      <w:pPr>
        <w:numPr>
          <w:ilvl w:val="1"/>
          <w:numId w:val="32"/>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404E65" w:rsidRPr="00085022">
        <w:rPr>
          <w:rFonts w:ascii="Tahoma" w:hAnsi="Tahoma" w:cs="Tahoma"/>
          <w:b/>
          <w:color w:val="000000"/>
          <w:sz w:val="20"/>
          <w:u w:val="single"/>
        </w:rPr>
        <w:t>10</w:t>
      </w:r>
      <w:r w:rsidR="00ED2B62" w:rsidRPr="00085022">
        <w:rPr>
          <w:rFonts w:ascii="Tahoma" w:hAnsi="Tahoma" w:cs="Tahoma"/>
          <w:b/>
          <w:color w:val="000000"/>
          <w:sz w:val="20"/>
          <w:u w:val="single"/>
        </w:rPr>
        <w:t> 000,00</w:t>
      </w:r>
      <w:r w:rsidRPr="00085022">
        <w:rPr>
          <w:rFonts w:ascii="Tahoma" w:hAnsi="Tahoma" w:cs="Tahoma"/>
          <w:b/>
          <w:color w:val="000000"/>
          <w:sz w:val="20"/>
          <w:u w:val="single"/>
        </w:rPr>
        <w:t xml:space="preserve"> PLN </w:t>
      </w:r>
      <w:r w:rsidRPr="00085022">
        <w:rPr>
          <w:rFonts w:ascii="Tahoma" w:hAnsi="Tahoma" w:cs="Tahoma"/>
          <w:color w:val="000000"/>
          <w:sz w:val="20"/>
          <w:u w:val="single"/>
        </w:rPr>
        <w:t xml:space="preserve">(słownie: </w:t>
      </w:r>
      <w:r w:rsidR="00404E65" w:rsidRPr="00085022">
        <w:rPr>
          <w:rFonts w:ascii="Tahoma" w:hAnsi="Tahoma" w:cs="Tahoma"/>
          <w:color w:val="000000"/>
          <w:sz w:val="20"/>
          <w:u w:val="single"/>
        </w:rPr>
        <w:t xml:space="preserve">dziesięć </w:t>
      </w:r>
      <w:r w:rsidRPr="00085022">
        <w:rPr>
          <w:rFonts w:ascii="Tahoma" w:hAnsi="Tahoma" w:cs="Tahoma"/>
          <w:color w:val="000000"/>
          <w:sz w:val="20"/>
          <w:u w:val="single"/>
        </w:rPr>
        <w:t xml:space="preserve"> tysięcy złotych 00/100)</w:t>
      </w:r>
      <w:r w:rsidR="00085022">
        <w:rPr>
          <w:rFonts w:ascii="Tahoma" w:hAnsi="Tahoma" w:cs="Tahoma"/>
          <w:color w:val="000000"/>
          <w:sz w:val="20"/>
          <w:u w:val="single"/>
        </w:rPr>
        <w:t>.</w:t>
      </w:r>
    </w:p>
    <w:p w:rsid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3A3962">
        <w:rPr>
          <w:rFonts w:ascii="Tahoma" w:hAnsi="Tahoma" w:cs="Tahoma"/>
          <w:color w:val="000000"/>
          <w:sz w:val="20"/>
        </w:rPr>
        <w:t xml:space="preserve"> – postępowanie nr </w:t>
      </w:r>
      <w:r w:rsidR="002D312C">
        <w:rPr>
          <w:rFonts w:ascii="Tahoma" w:hAnsi="Tahoma" w:cs="Tahoma"/>
          <w:color w:val="000000"/>
          <w:sz w:val="20"/>
        </w:rPr>
        <w:t>7</w:t>
      </w:r>
      <w:r w:rsidR="003A3962">
        <w:rPr>
          <w:rFonts w:ascii="Tahoma" w:hAnsi="Tahoma" w:cs="Tahoma"/>
          <w:color w:val="000000"/>
          <w:sz w:val="20"/>
        </w:rPr>
        <w:t>9</w:t>
      </w:r>
      <w:r w:rsidR="00847146">
        <w:rPr>
          <w:rFonts w:ascii="Tahoma" w:hAnsi="Tahoma" w:cs="Tahoma"/>
          <w:color w:val="000000"/>
          <w:sz w:val="20"/>
        </w:rPr>
        <w:t>/DE/Z/15</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EB747C">
      <w:pPr>
        <w:numPr>
          <w:ilvl w:val="3"/>
          <w:numId w:val="34"/>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 2 ustawy z dnia 9 listopada 2000 r. o utworzeniu Agencji Rozwoju Przedsiębiorczości /Dz. U. z 2007</w:t>
      </w:r>
      <w:r>
        <w:rPr>
          <w:rFonts w:ascii="Tahoma" w:hAnsi="Tahoma" w:cs="Tahoma"/>
          <w:color w:val="000000"/>
          <w:sz w:val="20"/>
        </w:rPr>
        <w:t xml:space="preserve"> r. Nr 42, poz. 275, z </w:t>
      </w:r>
      <w:proofErr w:type="spellStart"/>
      <w:r>
        <w:rPr>
          <w:rFonts w:ascii="Tahoma" w:hAnsi="Tahoma" w:cs="Tahoma"/>
          <w:color w:val="000000"/>
          <w:sz w:val="20"/>
        </w:rPr>
        <w:t>późn</w:t>
      </w:r>
      <w:proofErr w:type="spellEnd"/>
      <w:r>
        <w:rPr>
          <w:rFonts w:ascii="Tahoma" w:hAnsi="Tahoma" w:cs="Tahoma"/>
          <w:color w:val="000000"/>
          <w:sz w:val="20"/>
        </w:rPr>
        <w:t xml:space="preserve">.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EB747C">
      <w:pPr>
        <w:numPr>
          <w:ilvl w:val="1"/>
          <w:numId w:val="32"/>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 1).</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Wadium wnoszone w formach określonych w ust. 3 pkt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EB747C">
      <w:pPr>
        <w:numPr>
          <w:ilvl w:val="1"/>
          <w:numId w:val="32"/>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8" w:name="_Toc411087321"/>
      <w:r w:rsidRPr="002075B4">
        <w:rPr>
          <w:rFonts w:ascii="Tahoma" w:hAnsi="Tahoma" w:cs="Tahoma"/>
          <w:sz w:val="20"/>
        </w:rPr>
        <w:t>XVIII.</w:t>
      </w:r>
      <w:bookmarkEnd w:id="28"/>
      <w:r w:rsidRPr="002075B4">
        <w:rPr>
          <w:rFonts w:ascii="Tahoma" w:hAnsi="Tahoma" w:cs="Tahoma"/>
          <w:sz w:val="20"/>
        </w:rPr>
        <w:t xml:space="preserve"> </w:t>
      </w:r>
      <w:bookmarkStart w:id="29"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9"/>
    </w:p>
    <w:p w:rsidR="008E2F04" w:rsidRPr="002075B4" w:rsidRDefault="008E2F04" w:rsidP="00E8384B">
      <w:pPr>
        <w:rPr>
          <w:rFonts w:ascii="Tahoma" w:hAnsi="Tahoma" w:cs="Tahoma"/>
          <w:sz w:val="20"/>
        </w:rPr>
      </w:pPr>
    </w:p>
    <w:p w:rsidR="005C2E4E" w:rsidRPr="002075B4" w:rsidRDefault="009D0549"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0166E5">
        <w:rPr>
          <w:rFonts w:ascii="Tahoma" w:hAnsi="Tahoma" w:cs="Tahoma"/>
          <w:color w:val="000000"/>
          <w:sz w:val="20"/>
          <w:szCs w:val="20"/>
        </w:rPr>
        <w:t xml:space="preserve">Ludwika </w:t>
      </w:r>
      <w:proofErr w:type="spellStart"/>
      <w:r w:rsidR="000166E5">
        <w:rPr>
          <w:rFonts w:ascii="Tahoma" w:hAnsi="Tahoma" w:cs="Tahoma"/>
          <w:color w:val="000000"/>
          <w:sz w:val="20"/>
          <w:szCs w:val="20"/>
        </w:rPr>
        <w:t>Domżał</w:t>
      </w:r>
      <w:proofErr w:type="spellEnd"/>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10" w:history="1">
        <w:r w:rsidR="00CC72B8" w:rsidRPr="00423C3A">
          <w:rPr>
            <w:rStyle w:val="Hipercze"/>
            <w:rFonts w:ascii="Tahoma" w:hAnsi="Tahoma" w:cs="Tahoma"/>
            <w:sz w:val="20"/>
            <w:szCs w:val="20"/>
          </w:rPr>
          <w:t>ludwika.domzal@ilot.edu.pl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705EC8">
        <w:rPr>
          <w:rFonts w:ascii="Tahoma" w:hAnsi="Tahoma" w:cs="Tahoma"/>
          <w:color w:val="000000"/>
          <w:sz w:val="20"/>
          <w:szCs w:val="20"/>
        </w:rPr>
        <w:t xml:space="preserve">Pawłem </w:t>
      </w:r>
      <w:proofErr w:type="spellStart"/>
      <w:r w:rsidR="00705EC8">
        <w:rPr>
          <w:rFonts w:ascii="Tahoma" w:hAnsi="Tahoma" w:cs="Tahoma"/>
          <w:color w:val="000000"/>
          <w:sz w:val="20"/>
          <w:szCs w:val="20"/>
        </w:rPr>
        <w:t>Kuranem</w:t>
      </w:r>
      <w:proofErr w:type="spellEnd"/>
      <w:r w:rsidR="00085022">
        <w:rPr>
          <w:rFonts w:ascii="Tahoma" w:hAnsi="Tahoma" w:cs="Tahoma"/>
          <w:color w:val="000000"/>
          <w:sz w:val="20"/>
          <w:szCs w:val="20"/>
        </w:rPr>
        <w:t xml:space="preserve"> e-mail: </w:t>
      </w:r>
      <w:r w:rsidR="00705EC8">
        <w:rPr>
          <w:rFonts w:ascii="Tahoma" w:hAnsi="Tahoma" w:cs="Tahoma"/>
          <w:color w:val="000000"/>
          <w:sz w:val="20"/>
          <w:szCs w:val="20"/>
        </w:rPr>
        <w:t>Pawel.kuran</w:t>
      </w:r>
      <w:r w:rsidR="00085022" w:rsidRPr="00085022">
        <w:rPr>
          <w:rFonts w:ascii="Tahoma" w:hAnsi="Tahoma" w:cs="Tahoma"/>
          <w:color w:val="000000"/>
          <w:sz w:val="20"/>
          <w:szCs w:val="20"/>
        </w:rPr>
        <w:t>@ilot.edu.pl</w:t>
      </w:r>
    </w:p>
    <w:p w:rsidR="007B58A6"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2D312C">
        <w:rPr>
          <w:rFonts w:ascii="Tahoma" w:hAnsi="Tahoma" w:cs="Tahoma"/>
          <w:color w:val="000000"/>
          <w:sz w:val="20"/>
          <w:szCs w:val="20"/>
        </w:rPr>
        <w:t>ludwika.domzal</w:t>
      </w:r>
      <w:hyperlink r:id="rId11" w:history="1"/>
      <w:hyperlink r:id="rId12"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3"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2D312C">
        <w:rPr>
          <w:rFonts w:ascii="Tahoma" w:hAnsi="Tahoma" w:cs="Tahoma"/>
          <w:color w:val="000000"/>
          <w:sz w:val="20"/>
          <w:szCs w:val="20"/>
        </w:rPr>
        <w:t>7</w:t>
      </w:r>
      <w:r w:rsidR="00A26CBA">
        <w:rPr>
          <w:rFonts w:ascii="Tahoma" w:hAnsi="Tahoma" w:cs="Tahoma"/>
          <w:color w:val="000000"/>
          <w:sz w:val="20"/>
          <w:szCs w:val="20"/>
        </w:rPr>
        <w:t>9</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30" w:name="_Toc411087323"/>
      <w:r w:rsidRPr="002075B4">
        <w:rPr>
          <w:rFonts w:ascii="Tahoma" w:hAnsi="Tahoma" w:cs="Tahoma"/>
          <w:sz w:val="20"/>
        </w:rPr>
        <w:t>XIX.</w:t>
      </w:r>
      <w:bookmarkEnd w:id="30"/>
      <w:r w:rsidRPr="002075B4">
        <w:rPr>
          <w:rFonts w:ascii="Tahoma" w:hAnsi="Tahoma" w:cs="Tahoma"/>
          <w:sz w:val="20"/>
        </w:rPr>
        <w:t xml:space="preserve"> </w:t>
      </w:r>
      <w:bookmarkStart w:id="31" w:name="_Toc411087324"/>
      <w:r w:rsidR="003B2069" w:rsidRPr="002075B4">
        <w:rPr>
          <w:rFonts w:ascii="Tahoma" w:hAnsi="Tahoma" w:cs="Tahoma"/>
          <w:sz w:val="20"/>
        </w:rPr>
        <w:t>Opis sposobu obliczenia ceny oferty</w:t>
      </w:r>
      <w:bookmarkEnd w:id="31"/>
    </w:p>
    <w:p w:rsidR="008E2F04" w:rsidRPr="002075B4" w:rsidRDefault="008E2F04" w:rsidP="00E8384B">
      <w:pPr>
        <w:rPr>
          <w:rFonts w:ascii="Tahoma" w:hAnsi="Tahoma" w:cs="Tahoma"/>
          <w:sz w:val="20"/>
        </w:rPr>
      </w:pPr>
    </w:p>
    <w:p w:rsidR="00DA1E0F" w:rsidRPr="002075B4" w:rsidRDefault="003B2069"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1305B8">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2" w:name="_Toc411087325"/>
      <w:r w:rsidRPr="002075B4">
        <w:rPr>
          <w:rFonts w:ascii="Tahoma" w:hAnsi="Tahoma" w:cs="Tahoma"/>
          <w:sz w:val="20"/>
        </w:rPr>
        <w:t>XX.</w:t>
      </w:r>
      <w:bookmarkEnd w:id="32"/>
      <w:r w:rsidRPr="002075B4">
        <w:rPr>
          <w:rFonts w:ascii="Tahoma" w:hAnsi="Tahoma" w:cs="Tahoma"/>
          <w:sz w:val="20"/>
        </w:rPr>
        <w:t xml:space="preserve"> </w:t>
      </w:r>
      <w:bookmarkStart w:id="33" w:name="_Toc411087326"/>
      <w:r w:rsidR="004D7B5A" w:rsidRPr="002075B4">
        <w:rPr>
          <w:rFonts w:ascii="Tahoma" w:hAnsi="Tahoma" w:cs="Tahoma"/>
          <w:bCs/>
          <w:sz w:val="20"/>
        </w:rPr>
        <w:t>Kryteria oceny ofert i wybór oferty najkorzystniejszej</w:t>
      </w:r>
      <w:bookmarkEnd w:id="33"/>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4001BC" w:rsidRPr="002075B4" w:rsidRDefault="004001BC" w:rsidP="00E8384B">
      <w:pPr>
        <w:jc w:val="both"/>
        <w:rPr>
          <w:rFonts w:ascii="Tahoma" w:hAnsi="Tahoma" w:cs="Tahoma"/>
          <w:sz w:val="20"/>
        </w:rPr>
      </w:pPr>
    </w:p>
    <w:p w:rsidR="008E2F04" w:rsidRPr="002075B4" w:rsidRDefault="004001BC" w:rsidP="00E8384B">
      <w:pPr>
        <w:jc w:val="both"/>
        <w:rPr>
          <w:rFonts w:ascii="Tahoma" w:hAnsi="Tahoma" w:cs="Tahoma"/>
          <w:color w:val="000000"/>
          <w:sz w:val="20"/>
        </w:rPr>
      </w:pPr>
      <w:r w:rsidRPr="002075B4">
        <w:rPr>
          <w:rFonts w:ascii="Tahoma" w:hAnsi="Tahoma" w:cs="Tahoma"/>
          <w:color w:val="000000"/>
          <w:sz w:val="20"/>
        </w:rPr>
        <w:t>Przy wyborze oferty Zamawiający będzie kierował się następującymi kryteriami oceny ofert:</w:t>
      </w:r>
    </w:p>
    <w:p w:rsidR="004001BC" w:rsidRPr="002075B4" w:rsidRDefault="004001BC" w:rsidP="00E8384B">
      <w:pPr>
        <w:jc w:val="both"/>
        <w:rPr>
          <w:rFonts w:ascii="Tahoma" w:hAnsi="Tahoma" w:cs="Tahoma"/>
          <w:sz w:val="20"/>
        </w:rPr>
      </w:pPr>
    </w:p>
    <w:p w:rsidR="004001BC" w:rsidRPr="002075B4" w:rsidRDefault="004001BC" w:rsidP="00CC2B0D">
      <w:pPr>
        <w:pStyle w:val="Akapitzlist"/>
        <w:numPr>
          <w:ilvl w:val="1"/>
          <w:numId w:val="14"/>
        </w:numPr>
        <w:autoSpaceDE w:val="0"/>
        <w:autoSpaceDN w:val="0"/>
        <w:adjustRightInd w:val="0"/>
        <w:spacing w:before="0" w:beforeAutospacing="0" w:after="120" w:afterAutospacing="0"/>
        <w:ind w:left="426"/>
        <w:contextualSpacing w:val="0"/>
        <w:jc w:val="both"/>
        <w:rPr>
          <w:rFonts w:ascii="Tahoma" w:hAnsi="Tahoma" w:cs="Tahoma"/>
          <w:b/>
          <w:color w:val="000000"/>
          <w:sz w:val="20"/>
          <w:szCs w:val="20"/>
        </w:rPr>
      </w:pPr>
      <w:r w:rsidRPr="002075B4">
        <w:rPr>
          <w:rFonts w:ascii="Tahoma" w:hAnsi="Tahoma" w:cs="Tahoma"/>
          <w:b/>
          <w:color w:val="000000"/>
          <w:sz w:val="20"/>
          <w:szCs w:val="20"/>
        </w:rPr>
        <w:t>Kryterium Ceny - waga 80%</w:t>
      </w:r>
    </w:p>
    <w:p w:rsidR="004A1B90" w:rsidRPr="002075B4" w:rsidRDefault="004A1B90" w:rsidP="004A1B90">
      <w:pPr>
        <w:autoSpaceDE w:val="0"/>
        <w:autoSpaceDN w:val="0"/>
        <w:adjustRightInd w:val="0"/>
        <w:spacing w:after="120"/>
        <w:ind w:left="426"/>
        <w:jc w:val="both"/>
        <w:rPr>
          <w:rFonts w:ascii="Tahoma" w:eastAsia="Calibri" w:hAnsi="Tahoma" w:cs="Tahoma"/>
          <w:color w:val="000000"/>
          <w:sz w:val="20"/>
        </w:rPr>
      </w:pPr>
      <w:r w:rsidRPr="002075B4">
        <w:rPr>
          <w:rFonts w:ascii="Tahoma" w:eastAsia="Calibri" w:hAnsi="Tahoma" w:cs="Tahoma"/>
          <w:color w:val="000000"/>
          <w:sz w:val="20"/>
        </w:rPr>
        <w:t>Zamawiający przyzna punkty wg następującego wzoru:</w:t>
      </w:r>
    </w:p>
    <w:p w:rsidR="00B368BE" w:rsidRPr="002075B4" w:rsidRDefault="001A6B2D" w:rsidP="00B368BE">
      <w:pPr>
        <w:spacing w:after="75"/>
        <w:ind w:left="426"/>
        <w:jc w:val="both"/>
        <w:rPr>
          <w:rFonts w:ascii="Tahoma" w:hAnsi="Tahoma" w:cs="Tahoma"/>
          <w:sz w:val="20"/>
        </w:rPr>
      </w:pPr>
      <m:oMathPara>
        <m:oMath>
          <m:r>
            <w:rPr>
              <w:rFonts w:ascii="Cambria Math" w:hAnsi="Cambria Math" w:cs="Tahoma"/>
              <w:sz w:val="20"/>
            </w:rPr>
            <m:t>C=</m:t>
          </m:r>
          <m:f>
            <m:fPr>
              <m:ctrlPr>
                <w:rPr>
                  <w:rFonts w:ascii="Cambria Math" w:hAnsi="Cambria Math" w:cs="Tahoma"/>
                  <w:i/>
                  <w:sz w:val="20"/>
                </w:rPr>
              </m:ctrlPr>
            </m:fPr>
            <m:num>
              <m:r>
                <w:rPr>
                  <w:rFonts w:ascii="Cambria Math" w:hAnsi="Cambria Math" w:cs="Tahoma"/>
                  <w:sz w:val="20"/>
                </w:rPr>
                <m:t>cena brutto oferty najta</m:t>
              </m:r>
              <m:r>
                <w:rPr>
                  <w:rFonts w:ascii="Cambria Math" w:hAnsi="Cambria Math" w:cs="Tahoma" w:hint="eastAsia"/>
                  <w:sz w:val="20"/>
                </w:rPr>
                <m:t>ń</m:t>
              </m:r>
              <m:r>
                <w:rPr>
                  <w:rFonts w:ascii="Cambria Math" w:hAnsi="Cambria Math" w:cs="Tahoma"/>
                  <w:sz w:val="20"/>
                </w:rPr>
                <m:t>szej spo</m:t>
              </m:r>
              <m:r>
                <w:rPr>
                  <w:rFonts w:ascii="Cambria Math" w:hAnsi="Cambria Math" w:cs="Tahoma" w:hint="eastAsia"/>
                  <w:sz w:val="20"/>
                </w:rPr>
                <m:t>ś</m:t>
              </m:r>
              <m:r>
                <w:rPr>
                  <w:rFonts w:ascii="Cambria Math" w:hAnsi="Cambria Math" w:cs="Tahoma"/>
                  <w:sz w:val="20"/>
                </w:rPr>
                <m:t>r</m:t>
              </m:r>
              <m:r>
                <w:rPr>
                  <w:rFonts w:ascii="Cambria Math" w:hAnsi="Cambria Math" w:cs="Tahoma" w:hint="eastAsia"/>
                  <w:sz w:val="20"/>
                </w:rPr>
                <m:t>ó</m:t>
              </m:r>
              <m:r>
                <w:rPr>
                  <w:rFonts w:ascii="Cambria Math" w:hAnsi="Cambria Math" w:cs="Tahoma"/>
                  <w:sz w:val="20"/>
                </w:rPr>
                <m:t>d z</m:t>
              </m:r>
              <m:r>
                <w:rPr>
                  <w:rFonts w:ascii="Cambria Math" w:hAnsi="Cambria Math" w:cs="Tahoma" w:hint="eastAsia"/>
                  <w:sz w:val="20"/>
                </w:rPr>
                <m:t>ł</m:t>
              </m:r>
              <m:r>
                <w:rPr>
                  <w:rFonts w:ascii="Cambria Math" w:hAnsi="Cambria Math" w:cs="Tahoma"/>
                  <w:sz w:val="20"/>
                </w:rPr>
                <m:t>o</m:t>
              </m:r>
              <m:r>
                <w:rPr>
                  <w:rFonts w:ascii="Cambria Math" w:hAnsi="Cambria Math" w:cs="Tahoma" w:hint="eastAsia"/>
                  <w:sz w:val="20"/>
                </w:rPr>
                <m:t>ż</m:t>
              </m:r>
              <m:r>
                <w:rPr>
                  <w:rFonts w:ascii="Cambria Math" w:hAnsi="Cambria Math" w:cs="Tahoma"/>
                  <w:sz w:val="20"/>
                </w:rPr>
                <m:t>onych ofert</m:t>
              </m:r>
            </m:num>
            <m:den>
              <m:r>
                <w:rPr>
                  <w:rFonts w:ascii="Cambria Math" w:hAnsi="Cambria Math" w:cs="Tahoma"/>
                  <w:sz w:val="20"/>
                </w:rPr>
                <m:t>cena brutto oferty ocenianej</m:t>
              </m:r>
            </m:den>
          </m:f>
          <m:r>
            <w:rPr>
              <w:rFonts w:ascii="Cambria Math" w:hAnsi="Cambria Math" w:cs="Tahoma" w:hint="eastAsia"/>
              <w:sz w:val="20"/>
            </w:rPr>
            <m:t>×</m:t>
          </m:r>
          <m:r>
            <w:rPr>
              <w:rFonts w:ascii="Cambria Math" w:hAnsi="Cambria Math" w:cs="Tahoma"/>
              <w:sz w:val="20"/>
            </w:rPr>
            <m:t>80pkt.</m:t>
          </m:r>
        </m:oMath>
      </m:oMathPara>
    </w:p>
    <w:p w:rsidR="004A1B90" w:rsidRPr="002075B4" w:rsidRDefault="004A1B90" w:rsidP="004A1B90">
      <w:pPr>
        <w:spacing w:after="75"/>
        <w:ind w:left="426"/>
        <w:jc w:val="both"/>
        <w:rPr>
          <w:rFonts w:ascii="Tahoma" w:hAnsi="Tahoma" w:cs="Tahoma"/>
          <w:sz w:val="20"/>
        </w:rPr>
      </w:pPr>
      <w:r w:rsidRPr="002075B4">
        <w:rPr>
          <w:rFonts w:ascii="Tahoma" w:hAnsi="Tahoma" w:cs="Tahoma"/>
          <w:sz w:val="20"/>
        </w:rPr>
        <w:t>gdzie:</w:t>
      </w:r>
    </w:p>
    <w:p w:rsidR="004A1B90" w:rsidRPr="002075B4" w:rsidRDefault="001C4DAD" w:rsidP="004A1B90">
      <w:pPr>
        <w:spacing w:after="75"/>
        <w:ind w:left="426"/>
        <w:jc w:val="both"/>
        <w:rPr>
          <w:rFonts w:ascii="Tahoma" w:hAnsi="Tahoma" w:cs="Tahoma"/>
          <w:sz w:val="20"/>
        </w:rPr>
      </w:pPr>
      <w:r w:rsidRPr="002075B4">
        <w:rPr>
          <w:rFonts w:ascii="Tahoma" w:hAnsi="Tahoma" w:cs="Tahoma"/>
          <w:sz w:val="20"/>
        </w:rPr>
        <w:t>C</w:t>
      </w:r>
      <w:r w:rsidR="004A1B90" w:rsidRPr="002075B4">
        <w:rPr>
          <w:rFonts w:ascii="Tahoma" w:hAnsi="Tahoma" w:cs="Tahoma"/>
          <w:sz w:val="20"/>
        </w:rPr>
        <w:t xml:space="preserve"> – liczba punktów uzyskanych w kryterium cena</w:t>
      </w:r>
    </w:p>
    <w:p w:rsidR="00EC6425" w:rsidRPr="002075B4" w:rsidRDefault="00EC6425" w:rsidP="004A1B90">
      <w:pPr>
        <w:pStyle w:val="Tekstpodstawowy"/>
        <w:spacing w:after="75"/>
        <w:ind w:left="66"/>
        <w:jc w:val="both"/>
        <w:rPr>
          <w:rFonts w:ascii="Tahoma" w:hAnsi="Tahoma" w:cs="Tahoma"/>
          <w:b w:val="0"/>
          <w:sz w:val="20"/>
        </w:rPr>
      </w:pPr>
    </w:p>
    <w:p w:rsidR="009B2A05" w:rsidRDefault="00754FCB" w:rsidP="009B2A05">
      <w:pPr>
        <w:pStyle w:val="Akapitzlist"/>
        <w:numPr>
          <w:ilvl w:val="0"/>
          <w:numId w:val="45"/>
        </w:numPr>
        <w:autoSpaceDE w:val="0"/>
        <w:autoSpaceDN w:val="0"/>
        <w:adjustRightInd w:val="0"/>
        <w:spacing w:before="0" w:beforeAutospacing="0" w:after="120" w:afterAutospacing="0"/>
        <w:ind w:left="426" w:hanging="284"/>
        <w:contextualSpacing w:val="0"/>
        <w:jc w:val="both"/>
        <w:rPr>
          <w:rFonts w:ascii="Tahoma" w:hAnsi="Tahoma" w:cs="Tahoma"/>
          <w:b/>
          <w:color w:val="000000"/>
          <w:sz w:val="20"/>
          <w:szCs w:val="20"/>
        </w:rPr>
      </w:pPr>
      <w:r w:rsidRPr="00754FCB">
        <w:rPr>
          <w:rFonts w:ascii="Tahoma" w:hAnsi="Tahoma" w:cs="Tahoma"/>
          <w:sz w:val="20"/>
        </w:rPr>
        <w:t xml:space="preserve"> </w:t>
      </w:r>
      <w:r>
        <w:rPr>
          <w:rFonts w:ascii="Tahoma" w:hAnsi="Tahoma" w:cs="Tahoma"/>
          <w:sz w:val="20"/>
        </w:rPr>
        <w:t>U</w:t>
      </w:r>
      <w:r w:rsidRPr="00D0706B">
        <w:rPr>
          <w:rFonts w:ascii="Tahoma" w:hAnsi="Tahoma" w:cs="Tahoma"/>
          <w:sz w:val="20"/>
        </w:rPr>
        <w:t>sunięcie zgłoszonej awarii</w:t>
      </w:r>
      <w:r>
        <w:rPr>
          <w:rFonts w:ascii="Tahoma" w:hAnsi="Tahoma" w:cs="Tahoma"/>
          <w:sz w:val="20"/>
        </w:rPr>
        <w:t xml:space="preserve"> (konieczności naprawy)</w:t>
      </w:r>
      <w:r w:rsidRPr="00D0706B">
        <w:rPr>
          <w:rFonts w:ascii="Tahoma" w:hAnsi="Tahoma" w:cs="Tahoma"/>
          <w:sz w:val="20"/>
        </w:rPr>
        <w:t xml:space="preserve"> </w:t>
      </w:r>
      <w:r w:rsidR="00B63ADE" w:rsidRPr="002075B4">
        <w:rPr>
          <w:rFonts w:ascii="Tahoma" w:hAnsi="Tahoma" w:cs="Tahoma"/>
          <w:b/>
          <w:color w:val="000000"/>
          <w:sz w:val="20"/>
          <w:szCs w:val="20"/>
        </w:rPr>
        <w:t xml:space="preserve">– </w:t>
      </w:r>
      <w:r w:rsidR="006C6FB9" w:rsidRPr="002075B4">
        <w:rPr>
          <w:rFonts w:ascii="Tahoma" w:hAnsi="Tahoma" w:cs="Tahoma"/>
          <w:b/>
          <w:color w:val="000000"/>
          <w:sz w:val="20"/>
          <w:szCs w:val="20"/>
        </w:rPr>
        <w:t xml:space="preserve">waga </w:t>
      </w:r>
      <w:r w:rsidR="00B508CF" w:rsidRPr="002075B4">
        <w:rPr>
          <w:rFonts w:ascii="Tahoma" w:hAnsi="Tahoma" w:cs="Tahoma"/>
          <w:b/>
          <w:color w:val="000000"/>
          <w:sz w:val="20"/>
          <w:szCs w:val="20"/>
        </w:rPr>
        <w:t>20</w:t>
      </w:r>
      <w:r w:rsidR="006C6FB9" w:rsidRPr="002075B4">
        <w:rPr>
          <w:rFonts w:ascii="Tahoma" w:hAnsi="Tahoma" w:cs="Tahoma"/>
          <w:b/>
          <w:color w:val="000000"/>
          <w:sz w:val="20"/>
          <w:szCs w:val="20"/>
        </w:rPr>
        <w:t>%.</w:t>
      </w:r>
    </w:p>
    <w:p w:rsidR="006822E2" w:rsidRDefault="006822E2" w:rsidP="00BD6F81">
      <w:pPr>
        <w:autoSpaceDE w:val="0"/>
        <w:autoSpaceDN w:val="0"/>
        <w:adjustRightInd w:val="0"/>
        <w:spacing w:after="120"/>
        <w:ind w:left="426"/>
        <w:jc w:val="both"/>
        <w:rPr>
          <w:rFonts w:ascii="Tahoma" w:eastAsia="Calibri" w:hAnsi="Tahoma" w:cs="Tahoma"/>
          <w:sz w:val="20"/>
          <w:lang w:eastAsia="en-US"/>
        </w:rPr>
      </w:pPr>
    </w:p>
    <w:p w:rsidR="00BD6F81" w:rsidRPr="002075B4" w:rsidRDefault="00BD6F81" w:rsidP="00BD6F81">
      <w:pPr>
        <w:autoSpaceDE w:val="0"/>
        <w:autoSpaceDN w:val="0"/>
        <w:adjustRightInd w:val="0"/>
        <w:spacing w:after="120"/>
        <w:ind w:left="426"/>
        <w:jc w:val="both"/>
        <w:rPr>
          <w:rFonts w:ascii="Tahoma" w:eastAsia="Calibri" w:hAnsi="Tahoma" w:cs="Tahoma"/>
          <w:sz w:val="20"/>
          <w:lang w:eastAsia="en-US"/>
        </w:rPr>
      </w:pPr>
      <w:r w:rsidRPr="002075B4">
        <w:rPr>
          <w:rFonts w:ascii="Tahoma" w:eastAsia="Calibri" w:hAnsi="Tahoma" w:cs="Tahoma"/>
          <w:sz w:val="20"/>
          <w:lang w:eastAsia="en-US"/>
        </w:rPr>
        <w:t xml:space="preserve">W ramach kryterium </w:t>
      </w:r>
      <w:r w:rsidR="00754FCB">
        <w:rPr>
          <w:rFonts w:ascii="Tahoma" w:hAnsi="Tahoma" w:cs="Tahoma"/>
          <w:sz w:val="20"/>
        </w:rPr>
        <w:t>Usunięcie zgłoszonej awarii (konieczności naprawy)</w:t>
      </w:r>
      <w:r w:rsidRPr="002075B4">
        <w:rPr>
          <w:rFonts w:ascii="Tahoma" w:eastAsia="Calibri" w:hAnsi="Tahoma" w:cs="Tahoma"/>
          <w:sz w:val="20"/>
          <w:lang w:eastAsia="en-US"/>
        </w:rPr>
        <w:t>, Wykonawcom zostaną przyznane punkty w</w:t>
      </w:r>
      <w:r w:rsidR="00754FCB">
        <w:rPr>
          <w:rFonts w:ascii="Tahoma" w:eastAsia="Calibri" w:hAnsi="Tahoma" w:cs="Tahoma"/>
          <w:sz w:val="20"/>
          <w:lang w:eastAsia="en-US"/>
        </w:rPr>
        <w:t xml:space="preserve"> sposób następujący</w:t>
      </w:r>
      <w:r w:rsidRPr="002075B4">
        <w:rPr>
          <w:rFonts w:ascii="Tahoma" w:eastAsia="Calibri" w:hAnsi="Tahoma" w:cs="Tahoma"/>
          <w:sz w:val="20"/>
          <w:lang w:eastAsia="en-US"/>
        </w:rPr>
        <w:t>:</w:t>
      </w:r>
    </w:p>
    <w:p w:rsidR="009B2A05" w:rsidRPr="00DD3F9B" w:rsidRDefault="00754FCB" w:rsidP="009B2A05">
      <w:pPr>
        <w:pStyle w:val="Akapitzlist"/>
        <w:numPr>
          <w:ilvl w:val="0"/>
          <w:numId w:val="49"/>
        </w:numPr>
        <w:jc w:val="both"/>
        <w:rPr>
          <w:rFonts w:ascii="Tahoma" w:hAnsi="Tahoma" w:cs="Tahoma"/>
          <w:sz w:val="20"/>
          <w:szCs w:val="20"/>
        </w:rPr>
      </w:pPr>
      <w:r>
        <w:rPr>
          <w:rFonts w:ascii="Tahoma" w:hAnsi="Tahoma" w:cs="Tahoma"/>
          <w:sz w:val="20"/>
          <w:szCs w:val="20"/>
        </w:rPr>
        <w:t xml:space="preserve">usunięcie zgłoszonej awarii w dniu zgłoszenia </w:t>
      </w:r>
      <w:r w:rsidR="00B368BE" w:rsidRPr="002075B4">
        <w:rPr>
          <w:rFonts w:ascii="Tahoma" w:hAnsi="Tahoma" w:cs="Tahoma"/>
          <w:sz w:val="20"/>
          <w:szCs w:val="20"/>
          <w:lang w:val="en-US"/>
        </w:rPr>
        <w:t xml:space="preserve">– </w:t>
      </w:r>
      <w:r w:rsidR="00FF3226" w:rsidRPr="00FF3226">
        <w:rPr>
          <w:rFonts w:ascii="Tahoma" w:hAnsi="Tahoma" w:cs="Tahoma"/>
          <w:sz w:val="20"/>
          <w:szCs w:val="20"/>
        </w:rPr>
        <w:t>20 punktów,</w:t>
      </w:r>
    </w:p>
    <w:p w:rsidR="009B2A05" w:rsidRPr="00DD3F9B" w:rsidRDefault="00FF3226" w:rsidP="009B2A05">
      <w:pPr>
        <w:numPr>
          <w:ilvl w:val="0"/>
          <w:numId w:val="49"/>
        </w:numPr>
        <w:jc w:val="both"/>
        <w:rPr>
          <w:rFonts w:ascii="Tahoma" w:eastAsia="Calibri" w:hAnsi="Tahoma" w:cs="Tahoma"/>
          <w:sz w:val="20"/>
          <w:lang w:eastAsia="en-US"/>
        </w:rPr>
      </w:pPr>
      <w:r w:rsidRPr="00FF3226">
        <w:rPr>
          <w:rFonts w:ascii="Tahoma" w:eastAsia="Calibri" w:hAnsi="Tahoma" w:cs="Tahoma"/>
          <w:sz w:val="20"/>
          <w:lang w:eastAsia="en-US"/>
        </w:rPr>
        <w:t>usunięcie zgłoszonej awarii w następnym dniu po zgłoszeniu – 0 punktów.</w:t>
      </w:r>
    </w:p>
    <w:p w:rsidR="00B368BE" w:rsidRPr="00DD3F9B" w:rsidRDefault="00B368BE" w:rsidP="00B368BE">
      <w:pPr>
        <w:ind w:left="720" w:firstLine="696"/>
        <w:jc w:val="both"/>
        <w:rPr>
          <w:rFonts w:ascii="Tahoma" w:eastAsia="Calibri" w:hAnsi="Tahoma" w:cs="Tahoma"/>
          <w:sz w:val="20"/>
          <w:lang w:eastAsia="en-US"/>
        </w:rPr>
      </w:pPr>
    </w:p>
    <w:p w:rsidR="004B07B3"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 xml:space="preserve">Obliczenia w ww. kryteriach </w:t>
      </w:r>
      <w:r w:rsidR="00AB5B2B" w:rsidRPr="002075B4">
        <w:rPr>
          <w:rFonts w:ascii="Tahoma" w:hAnsi="Tahoma" w:cs="Tahoma"/>
          <w:sz w:val="20"/>
          <w:szCs w:val="20"/>
        </w:rPr>
        <w:t xml:space="preserve">oceny ofert </w:t>
      </w:r>
      <w:r w:rsidRPr="002075B4">
        <w:rPr>
          <w:rFonts w:ascii="Tahoma" w:hAnsi="Tahoma" w:cs="Tahoma"/>
          <w:sz w:val="20"/>
          <w:szCs w:val="20"/>
        </w:rPr>
        <w:t>dokonywane będą z dokładnością do dwóch miejsc po</w:t>
      </w:r>
      <w:r w:rsidR="00754FCB">
        <w:rPr>
          <w:rFonts w:ascii="Tahoma" w:hAnsi="Tahoma" w:cs="Tahoma"/>
          <w:sz w:val="20"/>
          <w:szCs w:val="20"/>
        </w:rPr>
        <w:t xml:space="preserve"> </w:t>
      </w:r>
      <w:r w:rsidRPr="002075B4">
        <w:rPr>
          <w:rFonts w:ascii="Tahoma" w:hAnsi="Tahoma" w:cs="Tahoma"/>
          <w:sz w:val="20"/>
          <w:szCs w:val="20"/>
        </w:rPr>
        <w:t>przecinku, bez zaokrągleń.</w:t>
      </w:r>
    </w:p>
    <w:p w:rsidR="00AB5B2B"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552E5"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Zamawiający udzieli zamówienia Wykonawcy, który uzyska łącznie najwyższą liczbę punktów w w/w kryteriach oceny ofert.</w:t>
      </w:r>
    </w:p>
    <w:p w:rsidR="00E3279B" w:rsidRDefault="00E3279B"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EB747C">
      <w:pPr>
        <w:numPr>
          <w:ilvl w:val="0"/>
          <w:numId w:val="35"/>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1</w:t>
      </w:r>
      <w:r w:rsidR="00683CAA" w:rsidRPr="003A3962">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F7EFE">
        <w:rPr>
          <w:rFonts w:ascii="Tahoma" w:hAnsi="Tahoma" w:cs="Tahoma"/>
          <w:b/>
          <w:sz w:val="20"/>
        </w:rPr>
        <w:t>03</w:t>
      </w:r>
      <w:r w:rsidR="000D4201">
        <w:rPr>
          <w:rFonts w:ascii="Tahoma" w:hAnsi="Tahoma" w:cs="Tahoma"/>
          <w:b/>
          <w:sz w:val="20"/>
        </w:rPr>
        <w:t>.09.</w:t>
      </w:r>
      <w:r w:rsidR="0067515A" w:rsidRPr="003A3962">
        <w:rPr>
          <w:rFonts w:ascii="Tahoma" w:hAnsi="Tahoma" w:cs="Tahoma"/>
          <w:b/>
          <w:sz w:val="20"/>
        </w:rPr>
        <w:t xml:space="preserve">2015r. </w:t>
      </w:r>
      <w:r w:rsidR="003A3962" w:rsidRPr="003A3962">
        <w:rPr>
          <w:rFonts w:ascii="Tahoma" w:hAnsi="Tahoma" w:cs="Tahoma"/>
          <w:b/>
          <w:sz w:val="20"/>
        </w:rPr>
        <w:t>o godz. 11</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EB747C">
      <w:pPr>
        <w:numPr>
          <w:ilvl w:val="0"/>
          <w:numId w:val="35"/>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EB747C">
      <w:pPr>
        <w:numPr>
          <w:ilvl w:val="0"/>
          <w:numId w:val="35"/>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ceny, terminu wykonania zamówienia.</w:t>
      </w:r>
    </w:p>
    <w:p w:rsidR="008E2F04" w:rsidRPr="00DB0891" w:rsidRDefault="008E2F04" w:rsidP="008E2F04">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 4 i 5, przekazuje się niezwłocznie Wykonawcom, którzy nie byli obecni przy otwarciu ofert, na ich wniosek.</w:t>
      </w:r>
    </w:p>
    <w:p w:rsidR="00754FCB" w:rsidRDefault="00754FCB" w:rsidP="00E8384B">
      <w:pPr>
        <w:pStyle w:val="Nagwek3"/>
        <w:rPr>
          <w:rFonts w:ascii="Tahoma" w:hAnsi="Tahoma" w:cs="Tahoma"/>
          <w:sz w:val="20"/>
        </w:rPr>
      </w:pPr>
      <w:bookmarkStart w:id="34" w:name="_Toc276126210"/>
      <w:bookmarkStart w:id="35" w:name="_Toc354051302"/>
      <w:bookmarkStart w:id="36" w:name="_Toc404858569"/>
      <w:bookmarkStart w:id="37" w:name="_Toc411087328"/>
    </w:p>
    <w:p w:rsidR="008E2F04" w:rsidRPr="002075B4" w:rsidRDefault="008A3177" w:rsidP="00E8384B">
      <w:pPr>
        <w:pStyle w:val="Nagwek3"/>
        <w:rPr>
          <w:rFonts w:ascii="Tahoma" w:hAnsi="Tahoma" w:cs="Tahoma"/>
          <w:sz w:val="20"/>
        </w:rPr>
      </w:pPr>
      <w:r w:rsidRPr="002075B4">
        <w:rPr>
          <w:rFonts w:ascii="Tahoma" w:hAnsi="Tahoma" w:cs="Tahoma"/>
          <w:sz w:val="20"/>
        </w:rPr>
        <w:t xml:space="preserve">XXII. </w:t>
      </w:r>
      <w:r w:rsidR="008E2F04" w:rsidRPr="002075B4">
        <w:rPr>
          <w:rFonts w:ascii="Tahoma" w:hAnsi="Tahoma" w:cs="Tahoma"/>
          <w:sz w:val="20"/>
        </w:rPr>
        <w:t>Badanie ofert</w:t>
      </w:r>
      <w:bookmarkEnd w:id="34"/>
      <w:bookmarkEnd w:id="35"/>
      <w:bookmarkEnd w:id="36"/>
      <w:bookmarkEnd w:id="37"/>
      <w:r w:rsidR="008E2F04" w:rsidRPr="002075B4">
        <w:rPr>
          <w:rFonts w:ascii="Tahoma" w:hAnsi="Tahoma" w:cs="Tahoma"/>
          <w:sz w:val="20"/>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w:t>
      </w:r>
      <w:r w:rsidRPr="002075B4">
        <w:rPr>
          <w:rFonts w:ascii="Tahoma" w:hAnsi="Tahoma" w:cs="Tahoma"/>
          <w:sz w:val="20"/>
        </w:rPr>
        <w:lastRenderedPageBreak/>
        <w:t xml:space="preserve">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8" w:name="_Toc276126211"/>
      <w:bookmarkStart w:id="39" w:name="_Toc354051303"/>
      <w:bookmarkStart w:id="40" w:name="_Toc404858570"/>
      <w:bookmarkStart w:id="41"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8"/>
      <w:bookmarkEnd w:id="39"/>
      <w:r w:rsidR="008E2F04" w:rsidRPr="002075B4">
        <w:rPr>
          <w:rFonts w:ascii="Tahoma" w:hAnsi="Tahoma" w:cs="Tahoma"/>
          <w:sz w:val="20"/>
        </w:rPr>
        <w:t>Wykonawców</w:t>
      </w:r>
      <w:bookmarkEnd w:id="40"/>
      <w:bookmarkEnd w:id="41"/>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2" w:name="_Toc276126212"/>
      <w:bookmarkStart w:id="43" w:name="_Toc354051304"/>
      <w:bookmarkStart w:id="44" w:name="_Toc404858571"/>
      <w:bookmarkStart w:id="45"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2"/>
      <w:bookmarkEnd w:id="43"/>
      <w:bookmarkEnd w:id="44"/>
      <w:bookmarkEnd w:id="45"/>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 xml:space="preserve">jej treść nie odpowiada treści SIWZ z zastrzeżeniem art. 87 ust. 2 pkt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błędy w obliczeniu ceny;</w:t>
      </w:r>
    </w:p>
    <w:p w:rsidR="008E2F04" w:rsidRPr="002075B4" w:rsidRDefault="008E2F04" w:rsidP="00EB747C">
      <w:pPr>
        <w:numPr>
          <w:ilvl w:val="0"/>
          <w:numId w:val="38"/>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 xml:space="preserve">Wykonawca w terminie 3 dni od daty otrzymania zawiadomienia nie zgodził się na poprawienie omyłki, o której mowa w art. 87 ust. 2 pkt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6" w:name="_Toc276126214"/>
      <w:bookmarkStart w:id="47" w:name="_Toc354051306"/>
      <w:bookmarkStart w:id="48" w:name="_Toc404858572"/>
      <w:bookmarkStart w:id="49"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6"/>
      <w:bookmarkEnd w:id="47"/>
      <w:bookmarkEnd w:id="48"/>
      <w:bookmarkEnd w:id="49"/>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404E65">
      <w:pPr>
        <w:numPr>
          <w:ilvl w:val="3"/>
          <w:numId w:val="32"/>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środki pochodzące z budżetu Unii Europejskiej, które Zamawiający zamierzał przeznaczyć na sfinansowanie całości lub części zamówienia nie zostaną mu przyznane.</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lastRenderedPageBreak/>
        <w:t>nie złożono żadnej oferty niepodlegającej odrzuceniu;</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404E65">
      <w:pPr>
        <w:numPr>
          <w:ilvl w:val="3"/>
          <w:numId w:val="32"/>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404E65">
      <w:pPr>
        <w:numPr>
          <w:ilvl w:val="3"/>
          <w:numId w:val="32"/>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2075B4" w:rsidRDefault="00183131" w:rsidP="00E8384B">
      <w:pPr>
        <w:pStyle w:val="Nagwek3"/>
        <w:rPr>
          <w:rFonts w:ascii="Tahoma" w:hAnsi="Tahoma" w:cs="Tahoma"/>
          <w:sz w:val="20"/>
        </w:rPr>
      </w:pPr>
      <w:bookmarkStart w:id="50" w:name="_Toc276126215"/>
      <w:bookmarkStart w:id="51" w:name="_Toc354051307"/>
      <w:bookmarkStart w:id="52" w:name="_Toc404858573"/>
      <w:bookmarkStart w:id="53" w:name="_Toc411087332"/>
      <w:r w:rsidRPr="002075B4">
        <w:rPr>
          <w:rFonts w:ascii="Tahoma" w:hAnsi="Tahoma" w:cs="Tahoma"/>
          <w:sz w:val="20"/>
        </w:rPr>
        <w:t xml:space="preserve">XXVI. </w:t>
      </w:r>
      <w:r w:rsidR="008E2F04" w:rsidRPr="002075B4">
        <w:rPr>
          <w:rFonts w:ascii="Tahoma" w:hAnsi="Tahoma" w:cs="Tahoma"/>
          <w:sz w:val="20"/>
        </w:rPr>
        <w:t>Zawiadomienie o wyniku postępowania</w:t>
      </w:r>
      <w:bookmarkEnd w:id="50"/>
      <w:bookmarkEnd w:id="51"/>
      <w:bookmarkEnd w:id="52"/>
      <w:bookmarkEnd w:id="53"/>
    </w:p>
    <w:p w:rsidR="008E2F04" w:rsidRPr="00C17D7C" w:rsidRDefault="008E2F04" w:rsidP="008E2F04">
      <w:pPr>
        <w:spacing w:after="75"/>
        <w:jc w:val="both"/>
        <w:rPr>
          <w:rFonts w:ascii="Tahoma" w:hAnsi="Tahoma" w:cs="Tahoma"/>
          <w:sz w:val="20"/>
        </w:rPr>
      </w:pP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5"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publicznie dostępnym w swojej siedzibie.</w:t>
      </w:r>
    </w:p>
    <w:p w:rsidR="008E2F04" w:rsidRPr="00C17D7C" w:rsidRDefault="008E2F04" w:rsidP="008E2F04">
      <w:pPr>
        <w:pStyle w:val="Nagwek1"/>
        <w:spacing w:after="75"/>
        <w:jc w:val="both"/>
        <w:rPr>
          <w:rFonts w:ascii="Tahoma" w:hAnsi="Tahoma" w:cs="Tahoma"/>
          <w:sz w:val="20"/>
        </w:rPr>
      </w:pPr>
    </w:p>
    <w:p w:rsidR="008E2F04" w:rsidRPr="001305B8" w:rsidRDefault="00183131" w:rsidP="001305B8">
      <w:pPr>
        <w:pStyle w:val="Nagwek3"/>
        <w:rPr>
          <w:rFonts w:ascii="Tahoma" w:hAnsi="Tahoma" w:cs="Tahoma"/>
          <w:sz w:val="20"/>
        </w:rPr>
      </w:pPr>
      <w:bookmarkStart w:id="54" w:name="_Toc276126216"/>
      <w:bookmarkStart w:id="55" w:name="_Toc354051308"/>
      <w:bookmarkStart w:id="56" w:name="_Toc404858574"/>
      <w:bookmarkStart w:id="57" w:name="_Toc411087333"/>
      <w:r w:rsidRPr="002075B4">
        <w:rPr>
          <w:rFonts w:ascii="Tahoma" w:hAnsi="Tahoma" w:cs="Tahoma"/>
          <w:sz w:val="20"/>
        </w:rPr>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4"/>
      <w:bookmarkEnd w:id="55"/>
      <w:bookmarkEnd w:id="56"/>
      <w:bookmarkEnd w:id="57"/>
      <w:r w:rsidR="008E2F04" w:rsidRPr="002075B4">
        <w:rPr>
          <w:rFonts w:ascii="Tahoma" w:hAnsi="Tahoma" w:cs="Tahoma"/>
          <w:sz w:val="20"/>
        </w:rPr>
        <w:t xml:space="preserve"> </w:t>
      </w:r>
    </w:p>
    <w:p w:rsidR="009B2A05" w:rsidRDefault="006552E5" w:rsidP="009B2A05">
      <w:pPr>
        <w:pStyle w:val="Akapitzlist"/>
        <w:numPr>
          <w:ilvl w:val="0"/>
          <w:numId w:val="46"/>
        </w:numPr>
        <w:autoSpaceDE w:val="0"/>
        <w:autoSpaceDN w:val="0"/>
        <w:adjustRightInd w:val="0"/>
        <w:spacing w:after="7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w:t>
      </w:r>
      <w:r w:rsidR="000B5CE4">
        <w:rPr>
          <w:rFonts w:ascii="Tahoma" w:eastAsia="Times New Roman" w:hAnsi="Tahoma" w:cs="Tahoma"/>
          <w:sz w:val="20"/>
          <w:szCs w:val="20"/>
          <w:lang w:eastAsia="pl-PL"/>
        </w:rPr>
        <w:t xml:space="preserve"> jest zobowiązany najpóźniej do dnia podpisania umowy</w:t>
      </w:r>
      <w:r>
        <w:rPr>
          <w:rFonts w:ascii="Tahoma" w:eastAsia="Times New Roman" w:hAnsi="Tahoma" w:cs="Tahoma"/>
          <w:sz w:val="20"/>
          <w:szCs w:val="20"/>
          <w:lang w:eastAsia="pl-PL"/>
        </w:rPr>
        <w:t xml:space="preserve"> przedłoży</w:t>
      </w:r>
      <w:r w:rsidR="000B5CE4">
        <w:rPr>
          <w:rFonts w:ascii="Tahoma" w:eastAsia="Times New Roman" w:hAnsi="Tahoma" w:cs="Tahoma"/>
          <w:sz w:val="20"/>
          <w:szCs w:val="20"/>
          <w:lang w:eastAsia="pl-PL"/>
        </w:rPr>
        <w:t>ć</w:t>
      </w:r>
      <w:r>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Pr>
          <w:rFonts w:ascii="Tahoma" w:eastAsia="Times New Roman" w:hAnsi="Tahoma" w:cs="Tahoma"/>
          <w:sz w:val="20"/>
          <w:szCs w:val="20"/>
          <w:lang w:eastAsia="pl-PL"/>
        </w:rPr>
        <w:t>w zakresie prowadzonej działalności związanej z przedmiotem zamówienia</w:t>
      </w:r>
      <w:r w:rsidR="005D014E">
        <w:rPr>
          <w:rFonts w:ascii="Tahoma" w:eastAsia="Times New Roman" w:hAnsi="Tahoma" w:cs="Tahoma"/>
          <w:sz w:val="20"/>
          <w:szCs w:val="20"/>
          <w:lang w:eastAsia="pl-PL"/>
        </w:rPr>
        <w:t xml:space="preserve"> na kwotę co najmniej </w:t>
      </w:r>
      <w:r w:rsidR="000166E5">
        <w:rPr>
          <w:rFonts w:ascii="Tahoma" w:eastAsia="Times New Roman" w:hAnsi="Tahoma" w:cs="Tahoma"/>
          <w:sz w:val="20"/>
          <w:szCs w:val="20"/>
          <w:lang w:eastAsia="pl-PL"/>
        </w:rPr>
        <w:t>2</w:t>
      </w:r>
      <w:r w:rsidR="001305B8">
        <w:rPr>
          <w:rFonts w:ascii="Tahoma" w:eastAsia="Times New Roman" w:hAnsi="Tahoma" w:cs="Tahoma"/>
          <w:sz w:val="20"/>
          <w:szCs w:val="20"/>
          <w:lang w:eastAsia="pl-PL"/>
        </w:rPr>
        <w:t>0</w:t>
      </w:r>
      <w:r w:rsidR="005D014E">
        <w:rPr>
          <w:rFonts w:ascii="Tahoma" w:eastAsia="Times New Roman" w:hAnsi="Tahoma" w:cs="Tahoma"/>
          <w:sz w:val="20"/>
          <w:szCs w:val="20"/>
          <w:lang w:eastAsia="pl-PL"/>
        </w:rPr>
        <w:t>0 000,00 zł</w:t>
      </w:r>
      <w:r w:rsidR="000B5CE4">
        <w:rPr>
          <w:rFonts w:ascii="Tahoma" w:eastAsia="Times New Roman" w:hAnsi="Tahoma" w:cs="Tahoma"/>
          <w:sz w:val="20"/>
          <w:szCs w:val="20"/>
          <w:lang w:eastAsia="pl-PL"/>
        </w:rPr>
        <w:t>.</w:t>
      </w:r>
      <w:r w:rsidR="005D014E">
        <w:rPr>
          <w:rFonts w:ascii="Tahoma" w:eastAsia="Times New Roman" w:hAnsi="Tahoma" w:cs="Tahoma"/>
          <w:sz w:val="20"/>
          <w:szCs w:val="20"/>
          <w:lang w:eastAsia="pl-PL"/>
        </w:rPr>
        <w:t xml:space="preserve"> </w:t>
      </w:r>
      <w:r w:rsidR="00FF0B3F">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Pr>
          <w:rFonts w:ascii="Tahoma" w:eastAsia="Times New Roman" w:hAnsi="Tahoma" w:cs="Tahoma"/>
          <w:sz w:val="20"/>
          <w:szCs w:val="20"/>
          <w:lang w:eastAsia="pl-PL"/>
        </w:rPr>
        <w:t>opłacenie wszystkich wymagalnych transz</w:t>
      </w:r>
      <w:r w:rsidR="00FF0B3F">
        <w:rPr>
          <w:rFonts w:ascii="Tahoma" w:eastAsia="Times New Roman" w:hAnsi="Tahoma" w:cs="Tahoma"/>
          <w:sz w:val="20"/>
          <w:szCs w:val="20"/>
          <w:lang w:eastAsia="pl-PL"/>
        </w:rPr>
        <w:t xml:space="preserve">. </w:t>
      </w:r>
    </w:p>
    <w:p w:rsidR="009B2A05" w:rsidRDefault="008E2F04" w:rsidP="009B2A05">
      <w:pPr>
        <w:pStyle w:val="Akapitzlist"/>
        <w:numPr>
          <w:ilvl w:val="0"/>
          <w:numId w:val="46"/>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AE5D5A">
        <w:rPr>
          <w:rFonts w:ascii="Tahoma" w:hAnsi="Tahoma" w:cs="Tahoma"/>
          <w:b/>
          <w:sz w:val="20"/>
        </w:rPr>
        <w:t>9</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2075B4">
        <w:rPr>
          <w:rFonts w:ascii="Tahoma" w:hAnsi="Tahoma" w:cs="Tahoma"/>
          <w:sz w:val="20"/>
        </w:rPr>
        <w:lastRenderedPageBreak/>
        <w:t xml:space="preserve">XXVIII. </w:t>
      </w:r>
      <w:r w:rsidR="008E2F04" w:rsidRPr="002075B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pPr>
        <w:numPr>
          <w:ilvl w:val="0"/>
          <w:numId w:val="54"/>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pPr>
        <w:numPr>
          <w:ilvl w:val="0"/>
          <w:numId w:val="54"/>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lang w:eastAsia="en-US"/>
        </w:rPr>
        <w:t>późn</w:t>
      </w:r>
      <w:proofErr w:type="spellEnd"/>
      <w:r w:rsidRPr="00482A60">
        <w:rPr>
          <w:rFonts w:ascii="Tahoma" w:eastAsia="Calibri" w:hAnsi="Tahoma" w:cs="Tahoma"/>
          <w:sz w:val="20"/>
          <w:lang w:eastAsia="en-US"/>
        </w:rPr>
        <w:t>. zm.).</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3 - oświadczenie o spełnianiu warunków udziału w postepowaniu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AE5D5A" w:rsidRPr="002075B4"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8 - wzór wykazu osób</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754FCB">
        <w:rPr>
          <w:rFonts w:ascii="Tahoma" w:hAnsi="Tahoma" w:cs="Tahoma"/>
          <w:sz w:val="20"/>
        </w:rPr>
        <w:t>9</w:t>
      </w:r>
      <w:r w:rsidR="001B24BE" w:rsidRPr="002075B4">
        <w:rPr>
          <w:rFonts w:ascii="Tahoma" w:hAnsi="Tahoma" w:cs="Tahoma"/>
          <w:sz w:val="20"/>
        </w:rPr>
        <w:t xml:space="preserve"> – 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9B2A05">
      <w:pPr>
        <w:numPr>
          <w:ilvl w:val="0"/>
          <w:numId w:val="43"/>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9B2A05">
      <w:pPr>
        <w:numPr>
          <w:ilvl w:val="0"/>
          <w:numId w:val="43"/>
        </w:numPr>
        <w:rPr>
          <w:rFonts w:ascii="Tahoma" w:hAnsi="Tahoma" w:cs="Tahoma"/>
          <w:sz w:val="20"/>
        </w:rPr>
      </w:pPr>
      <w:r w:rsidRPr="002075B4">
        <w:rPr>
          <w:rFonts w:ascii="Tahoma" w:hAnsi="Tahoma" w:cs="Tahoma"/>
          <w:sz w:val="20"/>
        </w:rPr>
        <w:t>Posiadania wiedzy i doświadczenia;</w:t>
      </w:r>
    </w:p>
    <w:p w:rsidR="009B2A05" w:rsidRDefault="00683E9F" w:rsidP="009B2A05">
      <w:pPr>
        <w:numPr>
          <w:ilvl w:val="0"/>
          <w:numId w:val="43"/>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9B2A05">
      <w:pPr>
        <w:numPr>
          <w:ilvl w:val="0"/>
          <w:numId w:val="43"/>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 xml:space="preserve">y wykluczeniu z postępowania o udzielenie zamówienia publicznego na podstawie art. 24 ust. 1 oraz ust. 2a ustawy z dnia 29 stycznia 2004 r. Prawo zamówień publicznych (Dz. U. z 2013 r. poz. 907 z </w:t>
      </w:r>
      <w:proofErr w:type="spellStart"/>
      <w:r w:rsidRPr="002075B4">
        <w:rPr>
          <w:rFonts w:ascii="Tahoma" w:hAnsi="Tahoma" w:cs="Tahoma"/>
          <w:sz w:val="20"/>
        </w:rPr>
        <w:t>późn</w:t>
      </w:r>
      <w:proofErr w:type="spellEnd"/>
      <w:r w:rsidRPr="002075B4">
        <w:rPr>
          <w:rFonts w:ascii="Tahoma" w:hAnsi="Tahoma" w:cs="Tahoma"/>
          <w:sz w:val="20"/>
        </w:rPr>
        <w:t>. zm.).</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w:t>
      </w:r>
      <w:r w:rsidR="009A0A70">
        <w:rPr>
          <w:rFonts w:ascii="Tahoma" w:hAnsi="Tahoma" w:cs="Tahoma"/>
          <w:b/>
          <w:sz w:val="20"/>
        </w:rPr>
        <w:t>zerwowych źródeł zasilania UPS,</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przynależę do grupy kapitałowej w rozumieniu ustawy z dnia 16 lutego 2007r. o ochronie konkurencji i konsumentów (</w:t>
      </w:r>
      <w:proofErr w:type="spellStart"/>
      <w:r w:rsidRPr="002075B4">
        <w:rPr>
          <w:rFonts w:ascii="Tahoma" w:hAnsi="Tahoma" w:cs="Tahoma"/>
          <w:sz w:val="20"/>
        </w:rPr>
        <w:t>Dz.U</w:t>
      </w:r>
      <w:proofErr w:type="spellEnd"/>
      <w:r w:rsidRPr="002075B4">
        <w:rPr>
          <w:rFonts w:ascii="Tahoma" w:hAnsi="Tahoma" w:cs="Tahoma"/>
          <w:sz w:val="20"/>
        </w:rPr>
        <w:t xml:space="preserve">. z 2007r. Nr 50, poz. 331 z </w:t>
      </w:r>
      <w:proofErr w:type="spellStart"/>
      <w:r w:rsidRPr="002075B4">
        <w:rPr>
          <w:rFonts w:ascii="Tahoma" w:hAnsi="Tahoma" w:cs="Tahoma"/>
          <w:sz w:val="20"/>
        </w:rPr>
        <w:t>późn</w:t>
      </w:r>
      <w:proofErr w:type="spellEnd"/>
      <w:r w:rsidRPr="002075B4">
        <w:rPr>
          <w:rFonts w:ascii="Tahoma" w:hAnsi="Tahoma" w:cs="Tahoma"/>
          <w:sz w:val="20"/>
        </w:rPr>
        <w:t>. zm.)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nie przynależę do grupy kapitałowej w rozumieniu ustawy z dnia 16 lutego 2007r. o ochronie konkurencji i konsumentów (</w:t>
      </w:r>
      <w:proofErr w:type="spellStart"/>
      <w:r w:rsidRPr="002075B4">
        <w:rPr>
          <w:rFonts w:ascii="Tahoma" w:hAnsi="Tahoma" w:cs="Tahoma"/>
          <w:sz w:val="20"/>
        </w:rPr>
        <w:t>Dz.U</w:t>
      </w:r>
      <w:proofErr w:type="spellEnd"/>
      <w:r w:rsidRPr="002075B4">
        <w:rPr>
          <w:rFonts w:ascii="Tahoma" w:hAnsi="Tahoma" w:cs="Tahoma"/>
          <w:sz w:val="20"/>
        </w:rPr>
        <w:t xml:space="preserve">. z 2007r. Nr 50, poz. 331 z </w:t>
      </w:r>
      <w:proofErr w:type="spellStart"/>
      <w:r w:rsidRPr="002075B4">
        <w:rPr>
          <w:rFonts w:ascii="Tahoma" w:hAnsi="Tahoma" w:cs="Tahoma"/>
          <w:sz w:val="20"/>
        </w:rPr>
        <w:t>późn</w:t>
      </w:r>
      <w:proofErr w:type="spellEnd"/>
      <w:r w:rsidRPr="002075B4">
        <w:rPr>
          <w:rFonts w:ascii="Tahoma" w:hAnsi="Tahoma" w:cs="Tahoma"/>
          <w:sz w:val="20"/>
        </w:rPr>
        <w:t xml:space="preserve">. zm.).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bookmarkStart w:id="70" w:name="_Toc411087337"/>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Pr="00A84BEE">
        <w:rPr>
          <w:rFonts w:ascii="Tahoma" w:hAnsi="Tahoma" w:cs="Tahoma"/>
          <w:sz w:val="20"/>
        </w:rPr>
        <w:t>SIWZ</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Default="00A84BEE" w:rsidP="00A84BEE">
      <w:pPr>
        <w:spacing w:line="276" w:lineRule="auto"/>
        <w:jc w:val="right"/>
        <w:rPr>
          <w:rFonts w:ascii="Tahoma" w:hAnsi="Tahoma" w:cs="Tahoma"/>
          <w:sz w:val="20"/>
        </w:rPr>
      </w:pP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1.</w:t>
            </w:r>
          </w:p>
        </w:tc>
        <w:tc>
          <w:tcPr>
            <w:tcW w:w="2410" w:type="dxa"/>
          </w:tcPr>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DB0891" w:rsidRDefault="00DB089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r>
        <w:rPr>
          <w:rFonts w:ascii="Tahoma" w:hAnsi="Tahoma" w:cs="Tahoma"/>
          <w:sz w:val="20"/>
        </w:rPr>
        <w:lastRenderedPageBreak/>
        <w:t>Zał. Nr 8 do SIWZ</w:t>
      </w: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F72AA1" w:rsidRPr="0014303F" w:rsidRDefault="00F72AA1" w:rsidP="00865C1D">
      <w:pPr>
        <w:spacing w:line="276" w:lineRule="auto"/>
        <w:jc w:val="center"/>
        <w:rPr>
          <w:rFonts w:ascii="Tahoma" w:hAnsi="Tahoma" w:cs="Tahoma"/>
          <w:b/>
          <w:sz w:val="20"/>
        </w:rPr>
      </w:pPr>
      <w:r w:rsidRPr="0014303F">
        <w:rPr>
          <w:rFonts w:ascii="Tahoma" w:hAnsi="Tahoma" w:cs="Tahoma"/>
          <w:b/>
          <w:sz w:val="20"/>
        </w:rPr>
        <w:t>WYKAZ OSÓB, KTÓRE BĘDĄ UCZESTNICZYĆ W WYKONANIU ZAMÓWIENIA</w:t>
      </w:r>
    </w:p>
    <w:p w:rsidR="00964769" w:rsidRPr="0014303F" w:rsidRDefault="00964769" w:rsidP="00865C1D">
      <w:pPr>
        <w:spacing w:line="276" w:lineRule="auto"/>
        <w:jc w:val="center"/>
        <w:rPr>
          <w:rFonts w:ascii="Tahoma" w:hAnsi="Tahoma" w:cs="Tahoma"/>
          <w:b/>
          <w:sz w:val="20"/>
        </w:rPr>
      </w:pPr>
    </w:p>
    <w:p w:rsidR="00F72AA1" w:rsidRPr="0014303F" w:rsidRDefault="00964769" w:rsidP="00EB747C">
      <w:pPr>
        <w:pStyle w:val="Akapitzlist"/>
        <w:numPr>
          <w:ilvl w:val="4"/>
          <w:numId w:val="41"/>
        </w:numPr>
        <w:spacing w:line="276" w:lineRule="auto"/>
        <w:ind w:left="0" w:firstLine="0"/>
        <w:jc w:val="both"/>
        <w:rPr>
          <w:rFonts w:ascii="Tahoma" w:hAnsi="Tahoma" w:cs="Tahoma"/>
          <w:b/>
          <w:sz w:val="20"/>
        </w:rPr>
      </w:pPr>
      <w:r w:rsidRPr="0014303F">
        <w:rPr>
          <w:rFonts w:ascii="Tahoma" w:hAnsi="Tahoma" w:cs="Tahoma"/>
          <w:b/>
          <w:sz w:val="20"/>
        </w:rPr>
        <w:t>Wykaz osób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39"/>
        <w:gridCol w:w="7334"/>
      </w:tblGrid>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Lp.</w:t>
            </w:r>
          </w:p>
        </w:tc>
        <w:tc>
          <w:tcPr>
            <w:tcW w:w="2239"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Imię i nazwisko</w:t>
            </w:r>
          </w:p>
        </w:tc>
        <w:tc>
          <w:tcPr>
            <w:tcW w:w="7334" w:type="dxa"/>
          </w:tcPr>
          <w:p w:rsidR="00964769" w:rsidRDefault="00964769" w:rsidP="00074293">
            <w:pPr>
              <w:spacing w:line="276" w:lineRule="auto"/>
              <w:jc w:val="center"/>
              <w:rPr>
                <w:rFonts w:ascii="Tahoma" w:hAnsi="Tahoma" w:cs="Tahoma"/>
                <w:sz w:val="20"/>
              </w:rPr>
            </w:pPr>
            <w:r w:rsidRPr="00074293">
              <w:rPr>
                <w:rFonts w:ascii="Tahoma" w:hAnsi="Tahoma" w:cs="Tahoma"/>
                <w:sz w:val="20"/>
              </w:rPr>
              <w:t>Informacja na temat kwalifikacji zawodowych doświadczenia i wykształcenia niezbędnych do wykonania zamówienia, a także zakres wykonywanych przez nie czynności</w:t>
            </w:r>
          </w:p>
          <w:p w:rsidR="00A26CBA" w:rsidRPr="00074293" w:rsidRDefault="004F28D1" w:rsidP="00074293">
            <w:pPr>
              <w:spacing w:line="276" w:lineRule="auto"/>
              <w:jc w:val="center"/>
              <w:rPr>
                <w:rFonts w:ascii="Tahoma" w:hAnsi="Tahoma" w:cs="Tahoma"/>
                <w:sz w:val="20"/>
              </w:rPr>
            </w:pPr>
            <w:r>
              <w:rPr>
                <w:rFonts w:ascii="Tahoma" w:hAnsi="Tahoma" w:cs="Tahoma"/>
                <w:sz w:val="20"/>
              </w:rPr>
              <w:t>(w zakresie określonym w rozdziale IX ust. 1 pkt 2) SIWZ)</w:t>
            </w: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1</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2</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bl>
    <w:p w:rsidR="00964769" w:rsidRDefault="00964769" w:rsidP="002075B4">
      <w:pPr>
        <w:spacing w:line="276" w:lineRule="auto"/>
        <w:jc w:val="center"/>
        <w:rPr>
          <w:rFonts w:ascii="Tahoma" w:hAnsi="Tahoma" w:cs="Tahoma"/>
          <w:sz w:val="20"/>
        </w:rPr>
      </w:pPr>
    </w:p>
    <w:p w:rsidR="00155C8D" w:rsidRPr="0014303F" w:rsidRDefault="00964769" w:rsidP="00EB747C">
      <w:pPr>
        <w:pStyle w:val="Akapitzlist"/>
        <w:numPr>
          <w:ilvl w:val="4"/>
          <w:numId w:val="41"/>
        </w:numPr>
        <w:spacing w:line="276" w:lineRule="auto"/>
        <w:ind w:left="0" w:firstLine="0"/>
        <w:rPr>
          <w:rFonts w:ascii="Tahoma" w:hAnsi="Tahoma" w:cs="Tahoma"/>
          <w:b/>
          <w:color w:val="FF0000"/>
          <w:sz w:val="20"/>
        </w:rPr>
      </w:pPr>
      <w:r w:rsidRPr="0014303F">
        <w:rPr>
          <w:rFonts w:ascii="Tahoma" w:hAnsi="Tahoma" w:cs="Tahoma"/>
          <w:b/>
          <w:sz w:val="20"/>
        </w:rPr>
        <w:t>Informacja o podstawie do dysponowania osobami wymienionymi w pkt I.</w:t>
      </w:r>
    </w:p>
    <w:p w:rsidR="00155C8D" w:rsidRDefault="00155C8D" w:rsidP="00155C8D">
      <w:pPr>
        <w:rPr>
          <w:rFonts w:ascii="Tahoma" w:hAnsi="Tahoma" w:cs="Tahoma"/>
          <w:sz w:val="20"/>
        </w:rPr>
      </w:pPr>
      <w:r w:rsidRPr="00B24BB8">
        <w:rPr>
          <w:rFonts w:ascii="Tahoma" w:hAnsi="Tahoma" w:cs="Tahoma"/>
          <w:sz w:val="20"/>
        </w:rPr>
        <w:t>Informuję, iż dysponuję osobami wymienionymi w pkt I na podstawie</w:t>
      </w:r>
      <w:r w:rsidRPr="00B24BB8">
        <w:rPr>
          <w:rStyle w:val="Odwoanieprzypisudolnego"/>
          <w:rFonts w:ascii="Tahoma" w:hAnsi="Tahoma" w:cs="Tahoma"/>
          <w:sz w:val="20"/>
        </w:rPr>
        <w:footnoteReference w:id="1"/>
      </w:r>
      <w:r w:rsidRPr="00B24BB8">
        <w:rPr>
          <w:rFonts w:ascii="Tahoma" w:hAnsi="Tahoma" w:cs="Tahoma"/>
          <w:sz w:val="20"/>
        </w:rPr>
        <w:t xml:space="preserve"> ………</w:t>
      </w:r>
    </w:p>
    <w:p w:rsidR="000D4201" w:rsidRDefault="000D4201" w:rsidP="00155C8D">
      <w:pPr>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Pr="00A84BEE" w:rsidRDefault="000D4201" w:rsidP="000D4201">
      <w:pPr>
        <w:spacing w:line="276" w:lineRule="auto"/>
        <w:jc w:val="right"/>
        <w:rPr>
          <w:rFonts w:ascii="Tahoma" w:hAnsi="Tahoma" w:cs="Tahoma"/>
          <w:sz w:val="20"/>
        </w:rPr>
      </w:pPr>
      <w:r w:rsidRPr="00A84BEE">
        <w:rPr>
          <w:rFonts w:ascii="Tahoma" w:hAnsi="Tahoma" w:cs="Tahoma"/>
          <w:sz w:val="20"/>
        </w:rPr>
        <w:t>………………………………………………</w:t>
      </w:r>
    </w:p>
    <w:p w:rsidR="000D4201" w:rsidRDefault="000D4201" w:rsidP="000D4201">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0D4201" w:rsidRPr="00A84BEE" w:rsidRDefault="000D4201" w:rsidP="000D4201">
      <w:pPr>
        <w:spacing w:line="276" w:lineRule="auto"/>
        <w:jc w:val="right"/>
        <w:rPr>
          <w:rFonts w:ascii="Tahoma" w:hAnsi="Tahoma" w:cs="Tahoma"/>
          <w:sz w:val="20"/>
        </w:rPr>
      </w:pPr>
      <w:r w:rsidRPr="00A84BEE">
        <w:rPr>
          <w:rFonts w:ascii="Tahoma" w:hAnsi="Tahoma" w:cs="Tahoma"/>
          <w:i/>
          <w:sz w:val="20"/>
        </w:rPr>
        <w:t>do reprezentowania Wykonawcy</w:t>
      </w:r>
    </w:p>
    <w:p w:rsidR="000D4201" w:rsidRPr="00B24BB8" w:rsidRDefault="000D4201" w:rsidP="00155C8D">
      <w:pPr>
        <w:rPr>
          <w:rFonts w:ascii="Tahoma" w:hAnsi="Tahoma" w:cs="Tahoma"/>
          <w:sz w:val="20"/>
        </w:rPr>
      </w:pPr>
    </w:p>
    <w:p w:rsidR="00683E9F" w:rsidRPr="002075B4" w:rsidRDefault="00683E9F" w:rsidP="00AB03EA">
      <w:pPr>
        <w:pStyle w:val="Akapitzlist"/>
        <w:spacing w:line="276" w:lineRule="auto"/>
        <w:ind w:left="0"/>
        <w:rPr>
          <w:rFonts w:ascii="Tahoma" w:hAnsi="Tahoma" w:cs="Tahoma"/>
          <w:color w:val="FF0000"/>
          <w:sz w:val="20"/>
        </w:rPr>
      </w:pPr>
    </w:p>
    <w:p w:rsidR="00683E9F" w:rsidRDefault="00683E9F"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144806" w:rsidP="00144806">
      <w:pPr>
        <w:autoSpaceDE w:val="0"/>
        <w:autoSpaceDN w:val="0"/>
        <w:adjustRightInd w:val="0"/>
        <w:jc w:val="right"/>
        <w:rPr>
          <w:rFonts w:ascii="Tahoma" w:hAnsi="Tahoma" w:cs="Tahoma"/>
          <w:sz w:val="20"/>
        </w:rPr>
      </w:pPr>
      <w:r>
        <w:rPr>
          <w:rFonts w:ascii="Tahoma" w:hAnsi="Tahoma" w:cs="Tahoma"/>
          <w:sz w:val="20"/>
        </w:rPr>
        <w:lastRenderedPageBreak/>
        <w:t>Korekta 1</w:t>
      </w:r>
    </w:p>
    <w:p w:rsidR="00144806" w:rsidRDefault="00144806" w:rsidP="00144806">
      <w:pPr>
        <w:autoSpaceDE w:val="0"/>
        <w:autoSpaceDN w:val="0"/>
        <w:adjustRightInd w:val="0"/>
        <w:jc w:val="right"/>
        <w:rPr>
          <w:rFonts w:ascii="Tahoma" w:hAnsi="Tahoma" w:cs="Tahoma"/>
          <w:sz w:val="20"/>
        </w:rPr>
      </w:pPr>
    </w:p>
    <w:p w:rsidR="00A72E8D" w:rsidRPr="002075B4" w:rsidRDefault="00A72E8D" w:rsidP="00A72E8D">
      <w:pPr>
        <w:spacing w:line="276" w:lineRule="auto"/>
        <w:jc w:val="right"/>
        <w:rPr>
          <w:rFonts w:ascii="Tahoma" w:hAnsi="Tahoma" w:cs="Tahoma"/>
          <w:sz w:val="20"/>
        </w:rPr>
      </w:pPr>
      <w:r w:rsidRPr="002075B4">
        <w:rPr>
          <w:rFonts w:ascii="Tahoma" w:hAnsi="Tahoma" w:cs="Tahoma"/>
          <w:sz w:val="20"/>
        </w:rPr>
        <w:t xml:space="preserve">Zał. nr </w:t>
      </w:r>
      <w:r>
        <w:rPr>
          <w:rFonts w:ascii="Tahoma" w:hAnsi="Tahoma" w:cs="Tahoma"/>
          <w:sz w:val="20"/>
        </w:rPr>
        <w:t>9</w:t>
      </w:r>
      <w:r w:rsidRPr="002075B4">
        <w:rPr>
          <w:rFonts w:ascii="Tahoma" w:hAnsi="Tahoma" w:cs="Tahoma"/>
          <w:sz w:val="20"/>
        </w:rPr>
        <w:t xml:space="preserve"> do SIWZ</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pStyle w:val="Tytu"/>
        <w:tabs>
          <w:tab w:val="left" w:pos="851"/>
        </w:tabs>
        <w:spacing w:after="120" w:line="360" w:lineRule="auto"/>
        <w:rPr>
          <w:rFonts w:ascii="Tahoma" w:hAnsi="Tahoma" w:cs="Tahoma"/>
          <w:b w:val="0"/>
          <w:sz w:val="20"/>
        </w:rPr>
      </w:pPr>
      <w:r w:rsidRPr="002075B4">
        <w:rPr>
          <w:rFonts w:ascii="Tahoma" w:hAnsi="Tahoma" w:cs="Tahoma"/>
          <w:sz w:val="20"/>
        </w:rPr>
        <w:t xml:space="preserve">UMOWA Nr </w:t>
      </w:r>
      <w:r>
        <w:rPr>
          <w:rFonts w:ascii="Tahoma" w:hAnsi="Tahoma" w:cs="Tahoma"/>
          <w:b w:val="0"/>
          <w:i/>
          <w:sz w:val="20"/>
        </w:rPr>
        <w:t xml:space="preserve">projekt </w:t>
      </w:r>
      <w:r>
        <w:rPr>
          <w:rFonts w:ascii="Tahoma" w:hAnsi="Tahoma" w:cs="Tahoma"/>
          <w:b w:val="0"/>
          <w:sz w:val="20"/>
        </w:rPr>
        <w:t>DE/Z/15</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spacing w:line="276" w:lineRule="auto"/>
        <w:jc w:val="both"/>
        <w:rPr>
          <w:rFonts w:ascii="Tahoma" w:hAnsi="Tahoma" w:cs="Tahoma"/>
          <w:sz w:val="20"/>
        </w:rPr>
      </w:pPr>
      <w:r w:rsidRPr="002075B4">
        <w:rPr>
          <w:rFonts w:ascii="Tahoma" w:hAnsi="Tahoma" w:cs="Tahoma"/>
          <w:sz w:val="20"/>
        </w:rPr>
        <w:t>zawarta dnia …….2015 r. w Warszawie pomiędzy:</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pStyle w:val="Tekstpodstawowywcity"/>
        <w:spacing w:line="276" w:lineRule="auto"/>
        <w:ind w:left="0" w:firstLine="0"/>
        <w:jc w:val="both"/>
        <w:rPr>
          <w:rFonts w:ascii="Tahoma" w:hAnsi="Tahoma" w:cs="Tahoma"/>
          <w:sz w:val="20"/>
        </w:rPr>
      </w:pPr>
      <w:r w:rsidRPr="002075B4">
        <w:rPr>
          <w:rFonts w:ascii="Tahoma" w:hAnsi="Tahoma" w:cs="Tahoma"/>
          <w:b/>
          <w:sz w:val="20"/>
        </w:rPr>
        <w:t xml:space="preserve">Instytutem Lotnictwa, </w:t>
      </w:r>
      <w:r w:rsidRPr="002075B4">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2075B4">
        <w:rPr>
          <w:rFonts w:ascii="Tahoma" w:hAnsi="Tahoma" w:cs="Tahoma"/>
          <w:b/>
          <w:sz w:val="20"/>
        </w:rPr>
        <w:t xml:space="preserve">Zamawiającym, </w:t>
      </w:r>
      <w:r w:rsidRPr="002075B4">
        <w:rPr>
          <w:rFonts w:ascii="Tahoma" w:hAnsi="Tahoma" w:cs="Tahoma"/>
          <w:sz w:val="20"/>
        </w:rPr>
        <w:t xml:space="preserve"> reprezentowanym przez:</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spacing w:line="276" w:lineRule="auto"/>
        <w:jc w:val="both"/>
        <w:rPr>
          <w:rFonts w:ascii="Tahoma" w:hAnsi="Tahoma" w:cs="Tahoma"/>
          <w:b/>
          <w:bCs/>
          <w:sz w:val="20"/>
        </w:rPr>
      </w:pPr>
      <w:r w:rsidRPr="002075B4">
        <w:rPr>
          <w:rFonts w:ascii="Tahoma" w:hAnsi="Tahoma" w:cs="Tahoma"/>
          <w:bCs/>
          <w:sz w:val="20"/>
        </w:rPr>
        <w:t>………………………………………..</w:t>
      </w:r>
      <w:r w:rsidRPr="002075B4">
        <w:rPr>
          <w:rFonts w:ascii="Tahoma" w:hAnsi="Tahoma" w:cs="Tahoma"/>
          <w:b/>
          <w:bCs/>
          <w:sz w:val="20"/>
        </w:rPr>
        <w:t xml:space="preserve"> − </w:t>
      </w:r>
      <w:r w:rsidRPr="002075B4">
        <w:rPr>
          <w:rFonts w:ascii="Tahoma" w:hAnsi="Tahoma" w:cs="Tahoma"/>
          <w:sz w:val="20"/>
        </w:rPr>
        <w:t xml:space="preserve">Dyrektora Instytutu Lotnictwa </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spacing w:line="276" w:lineRule="auto"/>
        <w:jc w:val="both"/>
        <w:rPr>
          <w:rFonts w:ascii="Tahoma" w:hAnsi="Tahoma" w:cs="Tahoma"/>
          <w:bCs/>
          <w:sz w:val="20"/>
        </w:rPr>
      </w:pPr>
      <w:r w:rsidRPr="002075B4">
        <w:rPr>
          <w:rFonts w:ascii="Tahoma" w:hAnsi="Tahoma" w:cs="Tahoma"/>
          <w:bCs/>
          <w:sz w:val="20"/>
        </w:rPr>
        <w:t>a firmą:</w:t>
      </w:r>
    </w:p>
    <w:p w:rsidR="00A72E8D" w:rsidRPr="002075B4" w:rsidRDefault="00A72E8D" w:rsidP="00A72E8D">
      <w:pPr>
        <w:spacing w:line="276" w:lineRule="auto"/>
        <w:jc w:val="both"/>
        <w:rPr>
          <w:rFonts w:ascii="Tahoma" w:hAnsi="Tahoma" w:cs="Tahoma"/>
          <w:bCs/>
          <w:sz w:val="20"/>
        </w:rPr>
      </w:pPr>
    </w:p>
    <w:p w:rsidR="00A72E8D" w:rsidRPr="002075B4" w:rsidRDefault="00A72E8D" w:rsidP="00A72E8D">
      <w:pPr>
        <w:spacing w:line="276" w:lineRule="auto"/>
        <w:jc w:val="both"/>
        <w:rPr>
          <w:rFonts w:ascii="Tahoma" w:hAnsi="Tahoma" w:cs="Tahoma"/>
          <w:sz w:val="20"/>
        </w:rPr>
      </w:pPr>
      <w:r w:rsidRPr="002075B4">
        <w:rPr>
          <w:rFonts w:ascii="Tahoma" w:hAnsi="Tahoma" w:cs="Tahoma"/>
          <w:b/>
          <w:sz w:val="20"/>
        </w:rPr>
        <w:t xml:space="preserve">…………….., </w:t>
      </w:r>
      <w:r w:rsidRPr="002075B4">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2075B4">
        <w:rPr>
          <w:rFonts w:ascii="Tahoma" w:hAnsi="Tahoma" w:cs="Tahoma"/>
          <w:b/>
          <w:sz w:val="20"/>
        </w:rPr>
        <w:t xml:space="preserve">Wykonawcą, </w:t>
      </w:r>
      <w:r w:rsidRPr="002075B4">
        <w:rPr>
          <w:rFonts w:ascii="Tahoma" w:hAnsi="Tahoma" w:cs="Tahoma"/>
          <w:sz w:val="20"/>
        </w:rPr>
        <w:t xml:space="preserve"> reprezentowanym przez</w:t>
      </w:r>
    </w:p>
    <w:p w:rsidR="00A72E8D" w:rsidRPr="002075B4" w:rsidRDefault="00A72E8D" w:rsidP="00A72E8D">
      <w:pPr>
        <w:spacing w:line="276" w:lineRule="auto"/>
        <w:jc w:val="both"/>
        <w:rPr>
          <w:rFonts w:ascii="Tahoma" w:hAnsi="Tahoma" w:cs="Tahoma"/>
          <w:sz w:val="20"/>
        </w:rPr>
      </w:pPr>
      <w:r w:rsidRPr="002075B4">
        <w:rPr>
          <w:rFonts w:ascii="Tahoma" w:hAnsi="Tahoma" w:cs="Tahoma"/>
          <w:sz w:val="20"/>
        </w:rPr>
        <w:t>………………………………..</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rsidR="00A72E8D" w:rsidRPr="002075B4" w:rsidRDefault="00A72E8D" w:rsidP="00A72E8D">
      <w:pPr>
        <w:spacing w:line="276" w:lineRule="auto"/>
        <w:jc w:val="both"/>
        <w:rPr>
          <w:rFonts w:ascii="Tahoma" w:hAnsi="Tahoma" w:cs="Tahoma"/>
          <w:sz w:val="20"/>
        </w:rPr>
      </w:pPr>
    </w:p>
    <w:p w:rsidR="00A72E8D" w:rsidRPr="002075B4" w:rsidRDefault="00A72E8D" w:rsidP="00A72E8D">
      <w:pPr>
        <w:spacing w:line="276" w:lineRule="auto"/>
        <w:jc w:val="both"/>
        <w:rPr>
          <w:rFonts w:ascii="Tahoma" w:hAnsi="Tahoma" w:cs="Tahoma"/>
          <w:sz w:val="20"/>
        </w:rPr>
      </w:pPr>
    </w:p>
    <w:p w:rsidR="00A72E8D" w:rsidRDefault="00A72E8D" w:rsidP="00A72E8D">
      <w:pPr>
        <w:spacing w:line="276" w:lineRule="auto"/>
        <w:jc w:val="both"/>
        <w:rPr>
          <w:rFonts w:ascii="Tahoma" w:hAnsi="Tahoma" w:cs="Tahoma"/>
          <w:color w:val="000000"/>
          <w:sz w:val="20"/>
        </w:rPr>
      </w:pPr>
      <w:r w:rsidRPr="002075B4">
        <w:rPr>
          <w:rFonts w:ascii="Tahoma" w:hAnsi="Tahoma" w:cs="Tahoma"/>
          <w:color w:val="000000"/>
          <w:sz w:val="20"/>
        </w:rPr>
        <w:t xml:space="preserve">Wykonawca został wyłoniony w postępowaniu o udzielenie zamówienia publicznego w trybie przetargu nieograniczonego nr </w:t>
      </w:r>
      <w:r>
        <w:rPr>
          <w:rFonts w:ascii="Tahoma" w:hAnsi="Tahoma" w:cs="Tahoma"/>
          <w:color w:val="000000"/>
          <w:sz w:val="20"/>
        </w:rPr>
        <w:t xml:space="preserve">79/DE/Z/15, </w:t>
      </w:r>
      <w:r w:rsidRPr="002075B4">
        <w:rPr>
          <w:rFonts w:ascii="Tahoma" w:hAnsi="Tahoma" w:cs="Tahoma"/>
          <w:color w:val="000000"/>
          <w:sz w:val="20"/>
        </w:rPr>
        <w:t>na podstawie art. 39 ustawy Prawo zamówień publicznych.</w:t>
      </w:r>
    </w:p>
    <w:p w:rsidR="00A72E8D" w:rsidRPr="002075B4" w:rsidRDefault="00A72E8D" w:rsidP="00A72E8D">
      <w:pPr>
        <w:spacing w:line="276" w:lineRule="auto"/>
        <w:jc w:val="both"/>
        <w:rPr>
          <w:rFonts w:ascii="Tahoma" w:hAnsi="Tahoma" w:cs="Tahoma"/>
          <w:color w:val="000000"/>
          <w:sz w:val="20"/>
        </w:rPr>
      </w:pPr>
    </w:p>
    <w:p w:rsidR="00A72E8D" w:rsidRPr="002075B4" w:rsidRDefault="00A72E8D" w:rsidP="00A72E8D">
      <w:pPr>
        <w:spacing w:line="276" w:lineRule="auto"/>
        <w:jc w:val="both"/>
        <w:rPr>
          <w:rFonts w:ascii="Tahoma" w:hAnsi="Tahoma" w:cs="Tahoma"/>
          <w:color w:val="000000"/>
          <w:sz w:val="20"/>
        </w:rPr>
      </w:pPr>
    </w:p>
    <w:p w:rsidR="00A72E8D" w:rsidRPr="002075B4" w:rsidRDefault="00A72E8D" w:rsidP="00A72E8D">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rsidR="00A72E8D" w:rsidRPr="002075B4" w:rsidRDefault="00A72E8D" w:rsidP="00A72E8D">
      <w:pPr>
        <w:pStyle w:val="Default"/>
        <w:spacing w:line="276" w:lineRule="auto"/>
        <w:jc w:val="center"/>
        <w:rPr>
          <w:rFonts w:ascii="Tahoma" w:hAnsi="Tahoma" w:cs="Tahoma"/>
          <w:bCs/>
          <w:sz w:val="20"/>
          <w:szCs w:val="20"/>
        </w:rPr>
      </w:pPr>
    </w:p>
    <w:p w:rsidR="00A72E8D" w:rsidRDefault="00A72E8D" w:rsidP="00A72E8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Przedmiot umowy – </w:t>
      </w:r>
      <w:r w:rsidRPr="009579D3">
        <w:rPr>
          <w:rFonts w:ascii="Tahoma" w:hAnsi="Tahoma" w:cs="Tahoma"/>
          <w:b/>
          <w:sz w:val="20"/>
        </w:rPr>
        <w:t>Wykonywanie obsługi serwisowej bezprzerwowych źródeł zasilania UPS,  na terenie Instytutu Lotnictwa.</w:t>
      </w:r>
    </w:p>
    <w:p w:rsidR="00A72E8D" w:rsidRDefault="00A72E8D" w:rsidP="00A72E8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Wynagrodzenie – </w:t>
      </w:r>
      <w:r w:rsidRPr="002075B4">
        <w:rPr>
          <w:rFonts w:ascii="Tahoma" w:hAnsi="Tahoma" w:cs="Tahoma"/>
          <w:bCs/>
          <w:sz w:val="20"/>
          <w:szCs w:val="20"/>
        </w:rPr>
        <w:t xml:space="preserve">z tytułu prawidłowego wykonania umowy Wykonawca otrzyma wynagrodzenie w </w:t>
      </w:r>
      <w:r w:rsidRPr="002075B4">
        <w:rPr>
          <w:rFonts w:ascii="Tahoma" w:hAnsi="Tahoma" w:cs="Tahoma"/>
          <w:sz w:val="20"/>
          <w:szCs w:val="20"/>
        </w:rPr>
        <w:t xml:space="preserve">wysokości …………… zł netto oraz podatek VAT w wysokości …………. zł </w:t>
      </w:r>
      <w:r w:rsidRPr="002075B4">
        <w:rPr>
          <w:rFonts w:ascii="Tahoma" w:hAnsi="Tahoma" w:cs="Tahoma"/>
          <w:bCs/>
          <w:sz w:val="20"/>
          <w:szCs w:val="20"/>
        </w:rPr>
        <w:t>co daje łączną kwotę …………………….</w:t>
      </w:r>
      <w:r w:rsidRPr="002075B4">
        <w:rPr>
          <w:rFonts w:ascii="Tahoma" w:hAnsi="Tahoma" w:cs="Tahoma"/>
          <w:sz w:val="20"/>
          <w:szCs w:val="20"/>
        </w:rPr>
        <w:t xml:space="preserve"> zł brutto na zasadach określonych w § 4</w:t>
      </w:r>
      <w:r w:rsidRPr="002075B4">
        <w:rPr>
          <w:rFonts w:ascii="Tahoma" w:hAnsi="Tahoma" w:cs="Tahoma"/>
          <w:color w:val="FF0000"/>
          <w:sz w:val="20"/>
          <w:szCs w:val="20"/>
        </w:rPr>
        <w:t xml:space="preserve"> </w:t>
      </w:r>
      <w:r w:rsidRPr="002075B4">
        <w:rPr>
          <w:rFonts w:ascii="Tahoma" w:hAnsi="Tahoma" w:cs="Tahoma"/>
          <w:sz w:val="20"/>
          <w:szCs w:val="20"/>
        </w:rPr>
        <w:t>umowy.</w:t>
      </w:r>
    </w:p>
    <w:p w:rsidR="00A72E8D" w:rsidRDefault="00A72E8D" w:rsidP="00A72E8D">
      <w:pPr>
        <w:pStyle w:val="Akapitzlist"/>
        <w:numPr>
          <w:ilvl w:val="0"/>
          <w:numId w:val="23"/>
        </w:numPr>
        <w:spacing w:before="240" w:beforeAutospacing="0" w:after="240" w:afterAutospacing="0" w:line="276" w:lineRule="auto"/>
        <w:contextualSpacing w:val="0"/>
        <w:jc w:val="both"/>
        <w:rPr>
          <w:rFonts w:ascii="Tahoma" w:hAnsi="Tahoma" w:cs="Tahoma"/>
          <w:bCs/>
          <w:sz w:val="20"/>
          <w:szCs w:val="20"/>
        </w:rPr>
      </w:pPr>
      <w:r w:rsidRPr="002075B4">
        <w:rPr>
          <w:rFonts w:ascii="Tahoma" w:hAnsi="Tahoma" w:cs="Tahoma"/>
          <w:b/>
          <w:bCs/>
          <w:sz w:val="20"/>
          <w:szCs w:val="20"/>
        </w:rPr>
        <w:t xml:space="preserve">Termin wykonania umowy − </w:t>
      </w:r>
      <w:r w:rsidRPr="002075B4">
        <w:rPr>
          <w:rFonts w:ascii="Tahoma" w:hAnsi="Tahoma" w:cs="Tahoma"/>
          <w:bCs/>
          <w:sz w:val="20"/>
          <w:szCs w:val="20"/>
        </w:rPr>
        <w:t xml:space="preserve"> </w:t>
      </w:r>
      <w:r w:rsidRPr="00494CDD">
        <w:rPr>
          <w:rFonts w:ascii="Tahoma" w:hAnsi="Tahoma" w:cs="Tahoma"/>
          <w:color w:val="FF0000"/>
          <w:sz w:val="20"/>
        </w:rPr>
        <w:t>do dnia 31.05.2017 r.</w:t>
      </w:r>
    </w:p>
    <w:p w:rsidR="00A72E8D" w:rsidRPr="002075B4" w:rsidRDefault="00A72E8D" w:rsidP="00A72E8D">
      <w:pPr>
        <w:tabs>
          <w:tab w:val="left" w:pos="284"/>
        </w:tabs>
        <w:spacing w:after="240" w:line="276" w:lineRule="auto"/>
        <w:jc w:val="center"/>
        <w:rPr>
          <w:rFonts w:ascii="Tahoma" w:hAnsi="Tahoma" w:cs="Tahoma"/>
          <w:b/>
          <w:color w:val="000000"/>
          <w:sz w:val="20"/>
        </w:rPr>
      </w:pPr>
      <w:r w:rsidRPr="002075B4">
        <w:rPr>
          <w:rFonts w:ascii="Tahoma" w:hAnsi="Tahoma" w:cs="Tahoma"/>
          <w:b/>
          <w:bCs/>
          <w:color w:val="000000"/>
          <w:sz w:val="20"/>
        </w:rPr>
        <w:br w:type="page"/>
      </w:r>
      <w:r w:rsidRPr="002075B4">
        <w:rPr>
          <w:rFonts w:ascii="Tahoma" w:hAnsi="Tahoma" w:cs="Tahoma"/>
          <w:b/>
          <w:color w:val="000000"/>
          <w:sz w:val="20"/>
        </w:rPr>
        <w:lastRenderedPageBreak/>
        <w:t>§1</w:t>
      </w:r>
    </w:p>
    <w:p w:rsidR="00A72E8D" w:rsidRPr="002075B4" w:rsidRDefault="00A72E8D" w:rsidP="00A72E8D">
      <w:pPr>
        <w:spacing w:line="276" w:lineRule="auto"/>
        <w:jc w:val="center"/>
        <w:rPr>
          <w:rFonts w:ascii="Tahoma" w:hAnsi="Tahoma" w:cs="Tahoma"/>
          <w:b/>
          <w:color w:val="000000"/>
          <w:sz w:val="20"/>
        </w:rPr>
      </w:pPr>
      <w:r w:rsidRPr="002075B4">
        <w:rPr>
          <w:rFonts w:ascii="Tahoma" w:hAnsi="Tahoma" w:cs="Tahoma"/>
          <w:b/>
          <w:color w:val="000000"/>
          <w:sz w:val="20"/>
        </w:rPr>
        <w:t>Przedmiot umowy</w:t>
      </w:r>
    </w:p>
    <w:p w:rsidR="00A72E8D" w:rsidRDefault="00A72E8D" w:rsidP="00A72E8D">
      <w:pPr>
        <w:numPr>
          <w:ilvl w:val="0"/>
          <w:numId w:val="25"/>
        </w:numPr>
        <w:spacing w:after="120"/>
        <w:ind w:left="426"/>
        <w:jc w:val="both"/>
        <w:rPr>
          <w:rFonts w:ascii="Tahoma" w:hAnsi="Tahoma" w:cs="Tahoma"/>
          <w:sz w:val="20"/>
        </w:rPr>
      </w:pPr>
      <w:r w:rsidRPr="002075B4">
        <w:rPr>
          <w:rFonts w:ascii="Tahoma" w:hAnsi="Tahoma" w:cs="Tahoma"/>
          <w:sz w:val="20"/>
        </w:rPr>
        <w:t xml:space="preserve">Na podstawie przeprowadzonego postępowania nr </w:t>
      </w:r>
      <w:r>
        <w:rPr>
          <w:rFonts w:ascii="Tahoma" w:hAnsi="Tahoma" w:cs="Tahoma"/>
          <w:sz w:val="20"/>
        </w:rPr>
        <w:t>79/DE/Z/15</w:t>
      </w:r>
      <w:r w:rsidRPr="002075B4">
        <w:rPr>
          <w:rFonts w:ascii="Tahoma" w:hAnsi="Tahoma" w:cs="Tahoma"/>
          <w:sz w:val="20"/>
        </w:rPr>
        <w:t xml:space="preserve"> o udzielenie zamówienia publicznego w trybie przetargu nieograniczonego, Zamawiający powierza, a Wykonawca przyjmuje do realizacji </w:t>
      </w:r>
      <w:r w:rsidRPr="009579D3">
        <w:rPr>
          <w:rFonts w:ascii="Tahoma" w:hAnsi="Tahoma" w:cs="Tahoma"/>
          <w:b/>
          <w:sz w:val="20"/>
        </w:rPr>
        <w:t>obsług</w:t>
      </w:r>
      <w:r>
        <w:rPr>
          <w:rFonts w:ascii="Tahoma" w:hAnsi="Tahoma" w:cs="Tahoma"/>
          <w:b/>
          <w:sz w:val="20"/>
        </w:rPr>
        <w:t xml:space="preserve">ę </w:t>
      </w:r>
      <w:r w:rsidRPr="009579D3">
        <w:rPr>
          <w:rFonts w:ascii="Tahoma" w:hAnsi="Tahoma" w:cs="Tahoma"/>
          <w:b/>
          <w:sz w:val="20"/>
        </w:rPr>
        <w:t xml:space="preserve"> serwisow</w:t>
      </w:r>
      <w:r>
        <w:rPr>
          <w:rFonts w:ascii="Tahoma" w:hAnsi="Tahoma" w:cs="Tahoma"/>
          <w:b/>
          <w:sz w:val="20"/>
        </w:rPr>
        <w:t>ą</w:t>
      </w:r>
      <w:r w:rsidRPr="009579D3">
        <w:rPr>
          <w:rFonts w:ascii="Tahoma" w:hAnsi="Tahoma" w:cs="Tahoma"/>
          <w:b/>
          <w:sz w:val="20"/>
        </w:rPr>
        <w:t xml:space="preserve"> bezprzerwowych źródeł zasilania UPS,  na terenie Instytutu Lotnictwa</w:t>
      </w:r>
      <w:r>
        <w:rPr>
          <w:rFonts w:ascii="Tahoma" w:hAnsi="Tahoma" w:cs="Tahoma"/>
          <w:b/>
          <w:sz w:val="20"/>
        </w:rPr>
        <w:t xml:space="preserve"> </w:t>
      </w:r>
      <w:r w:rsidRPr="002075B4">
        <w:rPr>
          <w:rFonts w:ascii="Tahoma" w:hAnsi="Tahoma" w:cs="Tahoma"/>
          <w:sz w:val="20"/>
        </w:rPr>
        <w:t xml:space="preserve">zgodnie z zapisami </w:t>
      </w:r>
      <w:r>
        <w:rPr>
          <w:rFonts w:ascii="Tahoma" w:hAnsi="Tahoma" w:cs="Tahoma"/>
          <w:sz w:val="20"/>
        </w:rPr>
        <w:t xml:space="preserve">opisu przedmiotu zamówienia - załącznik nr 1 do niniejszej umowy </w:t>
      </w:r>
      <w:r w:rsidRPr="002075B4">
        <w:rPr>
          <w:rFonts w:ascii="Tahoma" w:hAnsi="Tahoma" w:cs="Tahoma"/>
          <w:sz w:val="20"/>
        </w:rPr>
        <w:t>i </w:t>
      </w:r>
      <w:r>
        <w:rPr>
          <w:rFonts w:ascii="Tahoma" w:hAnsi="Tahoma" w:cs="Tahoma"/>
          <w:sz w:val="20"/>
        </w:rPr>
        <w:t>ofertą z dn. ……… - załącznik nr 2 do niniejszej umowy.</w:t>
      </w:r>
    </w:p>
    <w:p w:rsidR="00A72E8D" w:rsidRDefault="00A72E8D" w:rsidP="00A72E8D">
      <w:pPr>
        <w:spacing w:after="120"/>
        <w:jc w:val="both"/>
        <w:rPr>
          <w:rFonts w:ascii="Tahoma" w:hAnsi="Tahoma" w:cs="Tahoma"/>
          <w:sz w:val="20"/>
        </w:rPr>
      </w:pPr>
    </w:p>
    <w:p w:rsidR="00A72E8D" w:rsidRDefault="00A72E8D" w:rsidP="00A72E8D">
      <w:pPr>
        <w:spacing w:after="200" w:line="276" w:lineRule="auto"/>
        <w:ind w:left="284" w:hanging="284"/>
        <w:jc w:val="both"/>
        <w:rPr>
          <w:rFonts w:ascii="Tahoma" w:hAnsi="Tahoma" w:cs="Tahoma"/>
          <w:color w:val="000000"/>
          <w:sz w:val="20"/>
        </w:rPr>
      </w:pPr>
      <w:r>
        <w:rPr>
          <w:rFonts w:ascii="Tahoma" w:hAnsi="Tahoma" w:cs="Tahoma"/>
          <w:sz w:val="20"/>
        </w:rPr>
        <w:t xml:space="preserve">2. </w:t>
      </w:r>
      <w:r w:rsidRPr="00145D2B">
        <w:rPr>
          <w:rFonts w:ascii="Tahoma" w:hAnsi="Tahoma" w:cs="Tahoma"/>
          <w:sz w:val="20"/>
        </w:rPr>
        <w:t xml:space="preserve">Przedmiot zamówienia obejmuje świadczenie usługi serwisu tj. </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wykonanie czterech przeglądów okresowych zasilaczy UPS w okresie trwania umowy, w tym dwa przeglądy obejmujące pojemnościowy test baterii,</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kwalifikowanie do wymiany części zamiennych, wyeksploatowanych UPS oraz ich wycena i ewentualna dostawa (dostawa wymaga zgody Zamawiającego: zawarcia odrębnej umowy lub złożenia zamówienia przez Zamawiającego) i montaż (w ramach umowy serwisowej stanowiącej przedmiot niniejszego zamówienia)</w:t>
      </w:r>
    </w:p>
    <w:p w:rsidR="00582609" w:rsidRPr="00582609" w:rsidRDefault="00582609" w:rsidP="00582609">
      <w:pPr>
        <w:pStyle w:val="Akapitzlist"/>
        <w:numPr>
          <w:ilvl w:val="1"/>
          <w:numId w:val="25"/>
        </w:numPr>
        <w:spacing w:before="0" w:beforeAutospacing="0" w:after="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usługi serwisowe należy wykonywać w terminach (daty, godziny) uzgodnionych z Zamawiającym. Należy przewidzieć, że prace serwisowe i przeglądy okresowe będą prowadzone głównie po godzinach pracy Instytutu Lotnictwa tj. w godzinach nocnych i w dni wolne od pracy.</w:t>
      </w:r>
    </w:p>
    <w:p w:rsidR="00582609" w:rsidRPr="00582609" w:rsidRDefault="00582609" w:rsidP="00582609">
      <w:pPr>
        <w:pStyle w:val="Akapitzlist"/>
        <w:numPr>
          <w:ilvl w:val="1"/>
          <w:numId w:val="25"/>
        </w:numPr>
        <w:spacing w:before="0" w:beforeAutospacing="0" w:after="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koszt interwencji serwisowej obejmującej przejazdy oraz robociznę są wliczone w wynagrodzenie ryczałtowe.</w:t>
      </w:r>
    </w:p>
    <w:p w:rsidR="00582609" w:rsidRPr="00582609" w:rsidRDefault="00582609" w:rsidP="00582609">
      <w:pPr>
        <w:pStyle w:val="Akapitzlist"/>
        <w:numPr>
          <w:ilvl w:val="1"/>
          <w:numId w:val="25"/>
        </w:numPr>
        <w:spacing w:before="0" w:beforeAutospacing="0" w:after="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czas reakcji wynosi 2 godziny od momentu  zgłoszenia awarii, 365 dni w roku 24h/dobę. Za moment zgłoszenia awarii ustala się czas zgłoszenia telefonicznego wraz z jednoczesnym potwierdzeniem e-mailowym pod numer telefonu i e-mail wskazany przez Wykonawcę.</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usunięcie zgłoszonej awarii (konieczności naprawy) do końca następnego dnia po jej zgłoszeniu lub w przypadku wskazania w ofercie Wykonawcy terminu krótszego w tym terminie,</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dostarczenie urządzenia zastępczego na czas naprawy, w przypadku gdy usunięcie awarii przekroczy termin, o którym mowa w pkt. 6,</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 xml:space="preserve">prowadzenie magazynu części zamiennych dla obiektu umożliwiających naprawę uszkodzonego zasilacza UPS, </w:t>
      </w:r>
    </w:p>
    <w:p w:rsidR="00582609" w:rsidRPr="00582609" w:rsidRDefault="00582609" w:rsidP="00582609">
      <w:pPr>
        <w:pStyle w:val="Akapitzlist"/>
        <w:numPr>
          <w:ilvl w:val="1"/>
          <w:numId w:val="25"/>
        </w:numPr>
        <w:spacing w:before="0" w:beforeAutospacing="0" w:after="200" w:afterAutospacing="0" w:line="276" w:lineRule="auto"/>
        <w:ind w:left="567"/>
        <w:jc w:val="both"/>
        <w:rPr>
          <w:rFonts w:ascii="Tahoma" w:eastAsia="Times New Roman" w:hAnsi="Tahoma" w:cs="Tahoma"/>
          <w:color w:val="FF0000"/>
          <w:sz w:val="20"/>
          <w:szCs w:val="20"/>
          <w:lang w:eastAsia="pl-PL"/>
        </w:rPr>
      </w:pPr>
      <w:r w:rsidRPr="00582609">
        <w:rPr>
          <w:rFonts w:ascii="Tahoma" w:eastAsia="Times New Roman" w:hAnsi="Tahoma" w:cs="Tahoma"/>
          <w:color w:val="FF0000"/>
          <w:sz w:val="20"/>
          <w:szCs w:val="20"/>
          <w:lang w:eastAsia="pl-PL"/>
        </w:rPr>
        <w:t>okresowe czyszczenie wentylatorów i kanałów wentylacyjnych w zasilaczach UPS, tak aby zagwarantować właściwą cyrkulację powietrza w urządzeniu i wokół baterii akumulatorów, wymiana wentylatorów w urządzeniu po każdych 20 000 godzinach pracy, wykonywanie innych czynności serwisowych zleconych przez Zamawiającego.”</w:t>
      </w:r>
    </w:p>
    <w:p w:rsidR="00A72E8D" w:rsidRDefault="00A72E8D" w:rsidP="00A72E8D">
      <w:pPr>
        <w:pStyle w:val="Akapitzlist"/>
        <w:rPr>
          <w:rFonts w:ascii="Tahoma" w:hAnsi="Tahoma" w:cs="Tahoma"/>
          <w:sz w:val="20"/>
        </w:rPr>
      </w:pPr>
    </w:p>
    <w:p w:rsidR="00A72E8D" w:rsidRPr="00AB03EA" w:rsidRDefault="00A72E8D" w:rsidP="00A72E8D">
      <w:pPr>
        <w:pStyle w:val="Akapitzlist"/>
        <w:ind w:left="0"/>
      </w:pPr>
      <w:r>
        <w:rPr>
          <w:rFonts w:ascii="Tahoma" w:hAnsi="Tahoma" w:cs="Tahoma"/>
          <w:color w:val="000000"/>
          <w:sz w:val="20"/>
        </w:rPr>
        <w:t xml:space="preserve">3. </w:t>
      </w:r>
      <w:r w:rsidRPr="00AB03EA">
        <w:t>Warunki realizacji umowy:</w:t>
      </w:r>
    </w:p>
    <w:p w:rsidR="00A72E8D" w:rsidRDefault="00A72E8D" w:rsidP="00A72E8D">
      <w:pPr>
        <w:numPr>
          <w:ilvl w:val="0"/>
          <w:numId w:val="15"/>
        </w:numPr>
        <w:spacing w:before="120" w:line="276" w:lineRule="auto"/>
        <w:jc w:val="both"/>
        <w:rPr>
          <w:rFonts w:ascii="Tahoma" w:hAnsi="Tahoma" w:cs="Tahoma"/>
          <w:sz w:val="20"/>
        </w:rPr>
      </w:pPr>
      <w:r w:rsidRPr="002075B4">
        <w:rPr>
          <w:rFonts w:ascii="Tahoma" w:hAnsi="Tahoma" w:cs="Tahoma"/>
          <w:sz w:val="20"/>
        </w:rPr>
        <w:t xml:space="preserve">Miejsce świadczenia usługi: siedziba </w:t>
      </w:r>
      <w:r>
        <w:rPr>
          <w:rFonts w:ascii="Tahoma" w:hAnsi="Tahoma" w:cs="Tahoma"/>
          <w:sz w:val="20"/>
        </w:rPr>
        <w:t>Z</w:t>
      </w:r>
      <w:r w:rsidRPr="002075B4">
        <w:rPr>
          <w:rFonts w:ascii="Tahoma" w:hAnsi="Tahoma" w:cs="Tahoma"/>
          <w:sz w:val="20"/>
        </w:rPr>
        <w:t>amawiającego</w:t>
      </w:r>
      <w:r>
        <w:rPr>
          <w:rFonts w:ascii="Tahoma" w:hAnsi="Tahoma" w:cs="Tahoma"/>
          <w:sz w:val="20"/>
        </w:rPr>
        <w:t>,</w:t>
      </w:r>
      <w:r w:rsidRPr="002075B4">
        <w:rPr>
          <w:rFonts w:ascii="Tahoma" w:hAnsi="Tahoma" w:cs="Tahoma"/>
          <w:sz w:val="20"/>
        </w:rPr>
        <w:t xml:space="preserve"> </w:t>
      </w:r>
    </w:p>
    <w:p w:rsidR="00A72E8D" w:rsidRPr="002075B4" w:rsidRDefault="00A72E8D" w:rsidP="00A72E8D">
      <w:pPr>
        <w:numPr>
          <w:ilvl w:val="0"/>
          <w:numId w:val="15"/>
        </w:numPr>
        <w:spacing w:before="60" w:after="120"/>
        <w:jc w:val="both"/>
        <w:rPr>
          <w:rFonts w:ascii="Tahoma" w:hAnsi="Tahoma" w:cs="Tahoma"/>
          <w:sz w:val="20"/>
        </w:rPr>
      </w:pPr>
      <w:r w:rsidRPr="002075B4">
        <w:rPr>
          <w:rFonts w:ascii="Tahoma" w:hAnsi="Tahoma" w:cs="Tahoma"/>
          <w:color w:val="000000"/>
          <w:sz w:val="20"/>
        </w:rPr>
        <w:t>Wszelkie prace nie ujęte w umowie, a wykonywane przez Wykonawcę bez pisemnej umowy, traktowane będą jako prace wykonane samowolnie przez Wykonawcę na własny koszt (należność za te prace nie zostanie zapłacona)</w:t>
      </w:r>
      <w:r>
        <w:rPr>
          <w:rFonts w:ascii="Tahoma" w:hAnsi="Tahoma" w:cs="Tahoma"/>
          <w:color w:val="000000"/>
          <w:sz w:val="20"/>
        </w:rPr>
        <w:t>,</w:t>
      </w:r>
      <w:r w:rsidRPr="002075B4">
        <w:rPr>
          <w:rFonts w:ascii="Tahoma" w:hAnsi="Tahoma" w:cs="Tahoma"/>
          <w:color w:val="000000"/>
          <w:sz w:val="20"/>
        </w:rPr>
        <w:t xml:space="preserve"> </w:t>
      </w:r>
    </w:p>
    <w:p w:rsidR="00A72E8D" w:rsidRPr="002075B4" w:rsidRDefault="00A72E8D" w:rsidP="00A72E8D">
      <w:pPr>
        <w:numPr>
          <w:ilvl w:val="0"/>
          <w:numId w:val="15"/>
        </w:numPr>
        <w:spacing w:before="60" w:after="120"/>
        <w:jc w:val="both"/>
        <w:rPr>
          <w:rFonts w:ascii="Tahoma" w:hAnsi="Tahoma" w:cs="Tahoma"/>
          <w:sz w:val="20"/>
        </w:rPr>
      </w:pPr>
      <w:r w:rsidRPr="002075B4">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A72E8D" w:rsidRPr="002075B4" w:rsidRDefault="00A72E8D" w:rsidP="00A72E8D">
      <w:pPr>
        <w:numPr>
          <w:ilvl w:val="0"/>
          <w:numId w:val="15"/>
        </w:numPr>
        <w:tabs>
          <w:tab w:val="left" w:pos="708"/>
        </w:tabs>
        <w:spacing w:before="60" w:after="120"/>
        <w:jc w:val="both"/>
        <w:rPr>
          <w:rFonts w:ascii="Tahoma" w:hAnsi="Tahoma" w:cs="Tahoma"/>
          <w:sz w:val="20"/>
        </w:rPr>
      </w:pPr>
      <w:r w:rsidRPr="002075B4">
        <w:rPr>
          <w:rFonts w:ascii="Tahoma" w:hAnsi="Tahoma" w:cs="Tahoma"/>
          <w:sz w:val="20"/>
        </w:rPr>
        <w:t>Wykonawca:</w:t>
      </w:r>
    </w:p>
    <w:p w:rsidR="00A72E8D" w:rsidRDefault="00A72E8D" w:rsidP="00A72E8D">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zobowiązuje się wykonać przedmiot umowy z należytą starannością, zgodnie z obowiązującymi przepisami prawa oraz normami branżowymi;</w:t>
      </w:r>
    </w:p>
    <w:p w:rsidR="00A72E8D" w:rsidRDefault="00A72E8D" w:rsidP="00A72E8D">
      <w:pPr>
        <w:numPr>
          <w:ilvl w:val="1"/>
          <w:numId w:val="47"/>
        </w:numPr>
        <w:tabs>
          <w:tab w:val="clear" w:pos="1134"/>
          <w:tab w:val="num" w:pos="851"/>
        </w:tabs>
        <w:spacing w:after="120"/>
        <w:jc w:val="both"/>
        <w:rPr>
          <w:rFonts w:ascii="Tahoma" w:hAnsi="Tahoma" w:cs="Tahoma"/>
          <w:sz w:val="20"/>
        </w:rPr>
      </w:pPr>
      <w:r w:rsidRPr="002075B4">
        <w:rPr>
          <w:rFonts w:ascii="Tahoma" w:hAnsi="Tahoma" w:cs="Tahoma"/>
          <w:sz w:val="20"/>
        </w:rPr>
        <w:t>odpowiada za jakość i terminowość wykonania przedmiotu umowy;</w:t>
      </w:r>
    </w:p>
    <w:p w:rsidR="00A72E8D" w:rsidRDefault="00A72E8D" w:rsidP="00A72E8D">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lastRenderedPageBreak/>
        <w:t>odpowiada za działania i zaniechania osób skierowanych do realizacji umowy jak za własne działania i zaniechania;</w:t>
      </w:r>
    </w:p>
    <w:p w:rsidR="00A72E8D" w:rsidRDefault="00A72E8D" w:rsidP="00A72E8D">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A72E8D" w:rsidRPr="002075B4" w:rsidRDefault="00A72E8D" w:rsidP="00A72E8D">
      <w:pPr>
        <w:numPr>
          <w:ilvl w:val="0"/>
          <w:numId w:val="15"/>
        </w:numPr>
        <w:spacing w:after="120"/>
        <w:jc w:val="both"/>
        <w:rPr>
          <w:rFonts w:ascii="Tahoma" w:hAnsi="Tahoma" w:cs="Tahoma"/>
          <w:sz w:val="20"/>
        </w:rPr>
      </w:pPr>
      <w:r w:rsidRPr="002075B4">
        <w:rPr>
          <w:rFonts w:ascii="Tahoma" w:hAnsi="Tahoma" w:cs="Tahoma"/>
          <w:sz w:val="20"/>
        </w:rPr>
        <w:t>Zamawiający nie ponosi odpowiedzialności za rozliczenia pomiędzy Wykonawcą, a zaangażowanymi przez niego osobami trzecimi do realizacji niniejszej umowy</w:t>
      </w:r>
      <w:r>
        <w:rPr>
          <w:rFonts w:ascii="Tahoma" w:hAnsi="Tahoma" w:cs="Tahoma"/>
          <w:sz w:val="20"/>
        </w:rPr>
        <w:t>;</w:t>
      </w:r>
      <w:r w:rsidRPr="002075B4">
        <w:rPr>
          <w:rFonts w:ascii="Tahoma" w:hAnsi="Tahoma" w:cs="Tahoma"/>
          <w:sz w:val="20"/>
        </w:rPr>
        <w:t xml:space="preserve"> </w:t>
      </w:r>
    </w:p>
    <w:p w:rsidR="00A72E8D" w:rsidRDefault="00A72E8D" w:rsidP="00A72E8D">
      <w:pPr>
        <w:numPr>
          <w:ilvl w:val="0"/>
          <w:numId w:val="15"/>
        </w:numPr>
        <w:spacing w:after="120"/>
        <w:jc w:val="both"/>
        <w:rPr>
          <w:rFonts w:ascii="Tahoma" w:hAnsi="Tahoma" w:cs="Tahoma"/>
          <w:sz w:val="20"/>
        </w:rPr>
      </w:pPr>
      <w:r w:rsidRPr="002075B4">
        <w:rPr>
          <w:rFonts w:ascii="Tahoma" w:hAnsi="Tahoma" w:cs="Tahoma"/>
          <w:sz w:val="20"/>
        </w:rPr>
        <w:t>Wykonawca nie może przenieść na osobę trzecią wierzytelności wynikającej dla Wykonawcy z niniejszej umowy bez zgody Zamawiającego</w:t>
      </w:r>
      <w:r>
        <w:rPr>
          <w:rFonts w:ascii="Tahoma" w:hAnsi="Tahoma" w:cs="Tahoma"/>
          <w:sz w:val="20"/>
        </w:rPr>
        <w:t>;</w:t>
      </w:r>
    </w:p>
    <w:p w:rsidR="00A72E8D" w:rsidRDefault="00A72E8D" w:rsidP="00A72E8D">
      <w:pPr>
        <w:numPr>
          <w:ilvl w:val="0"/>
          <w:numId w:val="15"/>
        </w:numPr>
        <w:spacing w:after="120"/>
        <w:jc w:val="both"/>
        <w:rPr>
          <w:rFonts w:ascii="Tahoma" w:hAnsi="Tahoma" w:cs="Tahoma"/>
          <w:sz w:val="20"/>
        </w:rPr>
      </w:pPr>
      <w:r>
        <w:rPr>
          <w:rFonts w:ascii="Tahoma" w:hAnsi="Tahoma" w:cs="Tahoma"/>
          <w:sz w:val="20"/>
        </w:rPr>
        <w:t>Usługi serwisowe będące przedmiotem zamówienia muszą być przeprowadzone w zakresie określonym w instrukcji obsługi producenta;</w:t>
      </w:r>
    </w:p>
    <w:p w:rsidR="00A72E8D" w:rsidRPr="00933700" w:rsidRDefault="00A72E8D" w:rsidP="00A72E8D">
      <w:pPr>
        <w:numPr>
          <w:ilvl w:val="0"/>
          <w:numId w:val="15"/>
        </w:numPr>
        <w:spacing w:after="120" w:line="276" w:lineRule="auto"/>
        <w:jc w:val="both"/>
        <w:rPr>
          <w:rFonts w:ascii="Tahoma" w:hAnsi="Tahoma" w:cs="Tahoma"/>
          <w:color w:val="FF0000"/>
          <w:sz w:val="20"/>
        </w:rPr>
      </w:pPr>
      <w:r w:rsidRPr="00933700">
        <w:rPr>
          <w:rFonts w:ascii="Tahoma" w:hAnsi="Tahoma" w:cs="Tahoma"/>
          <w:color w:val="FF0000"/>
          <w:sz w:val="20"/>
        </w:rPr>
        <w:t xml:space="preserve">Wykonawca wykonuje usługi zgodnie z zakresem usług serwisowych,  zamieszczonym w załączniku nr 1 i 2 do niniejszej umowy; </w:t>
      </w:r>
    </w:p>
    <w:p w:rsidR="00A72E8D" w:rsidRPr="00DD3F9B" w:rsidRDefault="00A72E8D" w:rsidP="00A72E8D">
      <w:pPr>
        <w:numPr>
          <w:ilvl w:val="0"/>
          <w:numId w:val="15"/>
        </w:numPr>
        <w:spacing w:after="120" w:line="276" w:lineRule="auto"/>
        <w:jc w:val="both"/>
        <w:rPr>
          <w:rFonts w:ascii="Tahoma" w:hAnsi="Tahoma" w:cs="Tahoma"/>
          <w:color w:val="000000" w:themeColor="text1"/>
          <w:sz w:val="20"/>
        </w:rPr>
      </w:pPr>
      <w:r w:rsidRPr="008D3468">
        <w:rPr>
          <w:rFonts w:ascii="Tahoma" w:hAnsi="Tahoma" w:cs="Tahoma"/>
          <w:sz w:val="20"/>
        </w:rPr>
        <w:t xml:space="preserve">Awarie urządzeń będą zgłaszane przez Zamawiającego drogą elektroniczną na adres lub adresy email wskazane przez Wykonawcę.  </w:t>
      </w:r>
      <w:r w:rsidRPr="00FF3226">
        <w:rPr>
          <w:rFonts w:ascii="Tahoma" w:hAnsi="Tahoma" w:cs="Tahoma"/>
          <w:color w:val="000000" w:themeColor="text1"/>
          <w:sz w:val="20"/>
        </w:rPr>
        <w:t xml:space="preserve">Zgłoszenie awarii może nastąpić 365 dni w roku przez całą dobę. Za moment zgłoszenia awarii uznaje się </w:t>
      </w:r>
      <w:r>
        <w:rPr>
          <w:rFonts w:ascii="Tahoma" w:hAnsi="Tahoma" w:cs="Tahoma"/>
          <w:color w:val="000000" w:themeColor="text1"/>
          <w:sz w:val="20"/>
        </w:rPr>
        <w:t>moment</w:t>
      </w:r>
      <w:r w:rsidRPr="00FF3226">
        <w:rPr>
          <w:rFonts w:ascii="Tahoma" w:hAnsi="Tahoma" w:cs="Tahoma"/>
          <w:color w:val="000000" w:themeColor="text1"/>
          <w:sz w:val="20"/>
        </w:rPr>
        <w:t xml:space="preserve"> telefonicznego zgłoszenia awarii, wraz z jednoczesnym potwierdzeniem przesłanym drogą mailową na adres …………………..</w:t>
      </w:r>
      <w:r>
        <w:rPr>
          <w:rFonts w:ascii="Tahoma" w:hAnsi="Tahoma" w:cs="Tahoma"/>
          <w:color w:val="000000" w:themeColor="text1"/>
          <w:sz w:val="20"/>
        </w:rPr>
        <w:t>;</w:t>
      </w:r>
    </w:p>
    <w:p w:rsidR="00A72E8D" w:rsidRPr="00DD3F9B" w:rsidRDefault="00A72E8D" w:rsidP="00A72E8D">
      <w:pPr>
        <w:numPr>
          <w:ilvl w:val="0"/>
          <w:numId w:val="15"/>
        </w:numPr>
        <w:spacing w:after="120" w:line="276" w:lineRule="auto"/>
        <w:jc w:val="both"/>
        <w:rPr>
          <w:rFonts w:ascii="Tahoma" w:hAnsi="Tahoma" w:cs="Tahoma"/>
          <w:color w:val="000000" w:themeColor="text1"/>
          <w:sz w:val="20"/>
        </w:rPr>
      </w:pPr>
      <w:r w:rsidRPr="00FF3226">
        <w:rPr>
          <w:rFonts w:ascii="Tahoma" w:hAnsi="Tahoma" w:cs="Tahoma"/>
          <w:color w:val="000000" w:themeColor="text1"/>
          <w:spacing w:val="-1"/>
          <w:sz w:val="20"/>
        </w:rPr>
        <w:t xml:space="preserve">Wsparcie telefoniczne przez cały rok w ciągu całej doby </w:t>
      </w:r>
      <w:r w:rsidRPr="00FF3226">
        <w:rPr>
          <w:rFonts w:ascii="Tahoma" w:hAnsi="Tahoma" w:cs="Tahoma"/>
          <w:color w:val="000000" w:themeColor="text1"/>
          <w:sz w:val="20"/>
        </w:rPr>
        <w:t xml:space="preserve">pod numer </w:t>
      </w:r>
      <w:r w:rsidRPr="00FF3226">
        <w:rPr>
          <w:rFonts w:ascii="Tahoma" w:hAnsi="Tahoma" w:cs="Tahoma"/>
          <w:color w:val="000000" w:themeColor="text1"/>
          <w:spacing w:val="-3"/>
          <w:sz w:val="20"/>
        </w:rPr>
        <w:t xml:space="preserve">tel. komórkowego …….. </w:t>
      </w:r>
      <w:r w:rsidRPr="00FF3226">
        <w:rPr>
          <w:rFonts w:ascii="Tahoma" w:hAnsi="Tahoma" w:cs="Tahoma"/>
          <w:color w:val="000000" w:themeColor="text1"/>
          <w:spacing w:val="-1"/>
          <w:sz w:val="20"/>
        </w:rPr>
        <w:t xml:space="preserve">oraz od poniedziałku do piątku od 9:00-17:00 pod nr </w:t>
      </w:r>
      <w:r w:rsidRPr="00FF3226">
        <w:rPr>
          <w:rFonts w:ascii="Tahoma" w:hAnsi="Tahoma" w:cs="Tahoma"/>
          <w:color w:val="000000" w:themeColor="text1"/>
          <w:spacing w:val="-3"/>
          <w:sz w:val="20"/>
        </w:rPr>
        <w:t xml:space="preserve">tel. stacjonarnego………, pod  numer faksu ………. i na adres </w:t>
      </w:r>
      <w:r w:rsidRPr="00FF3226">
        <w:rPr>
          <w:rFonts w:ascii="Tahoma" w:hAnsi="Tahoma" w:cs="Tahoma"/>
          <w:color w:val="000000" w:themeColor="text1"/>
          <w:spacing w:val="-6"/>
          <w:sz w:val="20"/>
        </w:rPr>
        <w:t>e-mail …………</w:t>
      </w:r>
      <w:r>
        <w:rPr>
          <w:rFonts w:ascii="Tahoma" w:hAnsi="Tahoma" w:cs="Tahoma"/>
          <w:color w:val="000000" w:themeColor="text1"/>
          <w:spacing w:val="-6"/>
          <w:sz w:val="20"/>
        </w:rPr>
        <w:t>;</w:t>
      </w:r>
      <w:r w:rsidRPr="00FF3226">
        <w:rPr>
          <w:rFonts w:ascii="Tahoma" w:hAnsi="Tahoma" w:cs="Tahoma"/>
          <w:color w:val="000000" w:themeColor="text1"/>
          <w:spacing w:val="-6"/>
          <w:sz w:val="20"/>
        </w:rPr>
        <w:t xml:space="preserve"> </w:t>
      </w:r>
      <w:r w:rsidRPr="00FF3226">
        <w:rPr>
          <w:rFonts w:ascii="Tahoma" w:hAnsi="Tahoma" w:cs="Tahoma"/>
          <w:color w:val="000000" w:themeColor="text1"/>
          <w:sz w:val="20"/>
        </w:rPr>
        <w:tab/>
      </w:r>
    </w:p>
    <w:p w:rsidR="00A72E8D" w:rsidRPr="00DD3F9B" w:rsidRDefault="00A72E8D" w:rsidP="00A72E8D">
      <w:pPr>
        <w:numPr>
          <w:ilvl w:val="0"/>
          <w:numId w:val="15"/>
        </w:numPr>
        <w:spacing w:after="120"/>
        <w:jc w:val="both"/>
        <w:rPr>
          <w:rFonts w:ascii="Tahoma" w:hAnsi="Tahoma" w:cs="Tahoma"/>
          <w:color w:val="000000" w:themeColor="text1"/>
          <w:sz w:val="20"/>
        </w:rPr>
      </w:pPr>
      <w:r w:rsidRPr="00FF3226">
        <w:rPr>
          <w:rFonts w:ascii="Tahoma" w:hAnsi="Tahoma" w:cs="Tahoma"/>
          <w:color w:val="000000" w:themeColor="text1"/>
          <w:sz w:val="20"/>
        </w:rPr>
        <w:t xml:space="preserve">Wykonawca ma obowiązek </w:t>
      </w:r>
      <w:r>
        <w:rPr>
          <w:rFonts w:ascii="Tahoma" w:hAnsi="Tahoma" w:cs="Tahoma"/>
          <w:color w:val="000000" w:themeColor="text1"/>
          <w:sz w:val="20"/>
        </w:rPr>
        <w:t xml:space="preserve">niezwłocznie </w:t>
      </w:r>
      <w:r w:rsidRPr="00FF3226">
        <w:rPr>
          <w:rFonts w:ascii="Tahoma" w:hAnsi="Tahoma" w:cs="Tahoma"/>
          <w:color w:val="000000" w:themeColor="text1"/>
          <w:sz w:val="20"/>
        </w:rPr>
        <w:t>udzielić Zamawiającemu odpowiedzi na zgłoszenie awarii</w:t>
      </w:r>
      <w:r>
        <w:rPr>
          <w:rFonts w:ascii="Tahoma" w:hAnsi="Tahoma" w:cs="Tahoma"/>
          <w:color w:val="000000" w:themeColor="text1"/>
          <w:sz w:val="20"/>
        </w:rPr>
        <w:t xml:space="preserve"> i usunąć awarię</w:t>
      </w:r>
      <w:r w:rsidRPr="00FF3226">
        <w:rPr>
          <w:rFonts w:ascii="Tahoma" w:hAnsi="Tahoma" w:cs="Tahoma"/>
          <w:color w:val="000000" w:themeColor="text1"/>
          <w:sz w:val="20"/>
        </w:rPr>
        <w:t xml:space="preserve"> w czasie nie dłuższym niż 1 dzień od daty otrzymania zgłoszenia</w:t>
      </w:r>
      <w:r>
        <w:rPr>
          <w:rFonts w:ascii="Tahoma" w:hAnsi="Tahoma" w:cs="Tahoma"/>
          <w:color w:val="000000" w:themeColor="text1"/>
          <w:sz w:val="20"/>
        </w:rPr>
        <w:t xml:space="preserve">/w dniu zgłoszenia awarii (zgodnie z terminem </w:t>
      </w:r>
      <w:proofErr w:type="spellStart"/>
      <w:r>
        <w:rPr>
          <w:rFonts w:ascii="Tahoma" w:hAnsi="Tahoma" w:cs="Tahoma"/>
          <w:color w:val="000000" w:themeColor="text1"/>
          <w:sz w:val="20"/>
        </w:rPr>
        <w:t>okreslonym</w:t>
      </w:r>
      <w:proofErr w:type="spellEnd"/>
      <w:r>
        <w:rPr>
          <w:rFonts w:ascii="Tahoma" w:hAnsi="Tahoma" w:cs="Tahoma"/>
          <w:color w:val="000000" w:themeColor="text1"/>
          <w:sz w:val="20"/>
        </w:rPr>
        <w:t xml:space="preserve"> w ofercie Wykonawcy stanowiącej załącznik nr 2 do umowy)</w:t>
      </w:r>
      <w:r w:rsidRPr="00FF3226">
        <w:rPr>
          <w:rFonts w:ascii="Tahoma" w:hAnsi="Tahoma" w:cs="Tahoma"/>
          <w:color w:val="000000" w:themeColor="text1"/>
          <w:sz w:val="20"/>
        </w:rPr>
        <w:t>. Wraz z odpowiedzią Wykonawca potwierdza przyjęcie zgłoszenia</w:t>
      </w:r>
      <w:r>
        <w:rPr>
          <w:rFonts w:ascii="Tahoma" w:hAnsi="Tahoma" w:cs="Tahoma"/>
          <w:color w:val="000000" w:themeColor="text1"/>
          <w:sz w:val="20"/>
        </w:rPr>
        <w:t xml:space="preserve">. W przypadku gdy usunięcie awarii nie nastąpi w ww. terminie Wykonawca zobowiązany jest </w:t>
      </w:r>
      <w:r>
        <w:rPr>
          <w:rFonts w:ascii="Tahoma" w:hAnsi="Tahoma" w:cs="Tahoma"/>
          <w:sz w:val="20"/>
        </w:rPr>
        <w:t>dostarczyć urządzenie</w:t>
      </w:r>
      <w:r w:rsidRPr="00D0706B">
        <w:rPr>
          <w:rFonts w:ascii="Tahoma" w:hAnsi="Tahoma" w:cs="Tahoma"/>
          <w:sz w:val="20"/>
        </w:rPr>
        <w:t xml:space="preserve"> zastępc</w:t>
      </w:r>
      <w:r>
        <w:rPr>
          <w:rFonts w:ascii="Tahoma" w:hAnsi="Tahoma" w:cs="Tahoma"/>
          <w:sz w:val="20"/>
        </w:rPr>
        <w:t>ze</w:t>
      </w:r>
      <w:r w:rsidRPr="00D0706B">
        <w:rPr>
          <w:rFonts w:ascii="Tahoma" w:hAnsi="Tahoma" w:cs="Tahoma"/>
          <w:sz w:val="20"/>
        </w:rPr>
        <w:t xml:space="preserve"> na czas naprawy</w:t>
      </w:r>
    </w:p>
    <w:p w:rsidR="00A72E8D" w:rsidRPr="002075B4" w:rsidRDefault="00A72E8D" w:rsidP="00A72E8D">
      <w:pPr>
        <w:numPr>
          <w:ilvl w:val="0"/>
          <w:numId w:val="15"/>
        </w:numPr>
        <w:spacing w:after="120"/>
        <w:jc w:val="both"/>
        <w:rPr>
          <w:rFonts w:ascii="Tahoma" w:hAnsi="Tahoma" w:cs="Tahoma"/>
          <w:sz w:val="20"/>
        </w:rPr>
      </w:pPr>
      <w:r w:rsidRPr="002075B4">
        <w:rPr>
          <w:rFonts w:ascii="Tahoma" w:hAnsi="Tahoma" w:cs="Tahoma"/>
          <w:sz w:val="20"/>
        </w:rPr>
        <w:t>Powierzenie przez wykonawcę części zamówienia podwykonawcy nie zmienia zobowiązań wykonawcy wobec zamawiającego za wykonanie tej części zamówienia</w:t>
      </w:r>
      <w:r>
        <w:rPr>
          <w:rFonts w:ascii="Tahoma" w:hAnsi="Tahoma" w:cs="Tahoma"/>
          <w:sz w:val="20"/>
        </w:rPr>
        <w:t>;</w:t>
      </w:r>
    </w:p>
    <w:p w:rsidR="00A72E8D" w:rsidRDefault="00A72E8D" w:rsidP="00A72E8D">
      <w:pPr>
        <w:numPr>
          <w:ilvl w:val="0"/>
          <w:numId w:val="15"/>
        </w:numPr>
        <w:spacing w:after="120"/>
        <w:jc w:val="both"/>
        <w:rPr>
          <w:rFonts w:ascii="Tahoma" w:hAnsi="Tahoma" w:cs="Tahoma"/>
          <w:sz w:val="20"/>
        </w:rPr>
      </w:pPr>
      <w:r w:rsidRPr="002075B4">
        <w:rPr>
          <w:rFonts w:ascii="Tahoma" w:hAnsi="Tahoma" w:cs="Tahoma"/>
          <w:sz w:val="20"/>
        </w:rPr>
        <w:t>Wykonawca jest odpowiedzialny za działania, uchybienia i zaniedbania podwykonawcy jak za własne działania, uchybienia i zaniedbania</w:t>
      </w:r>
      <w:r>
        <w:rPr>
          <w:rFonts w:ascii="Tahoma" w:hAnsi="Tahoma" w:cs="Tahoma"/>
          <w:sz w:val="20"/>
        </w:rPr>
        <w:t>;</w:t>
      </w:r>
    </w:p>
    <w:p w:rsidR="00A72E8D" w:rsidRPr="004D1CDE" w:rsidRDefault="00A72E8D" w:rsidP="00A72E8D">
      <w:pPr>
        <w:pStyle w:val="Akapitzlist"/>
        <w:widowControl w:val="0"/>
        <w:numPr>
          <w:ilvl w:val="0"/>
          <w:numId w:val="15"/>
        </w:numPr>
        <w:shd w:val="clear" w:color="auto" w:fill="FFFFFF"/>
        <w:autoSpaceDE w:val="0"/>
        <w:autoSpaceDN w:val="0"/>
        <w:adjustRightInd w:val="0"/>
        <w:spacing w:before="230" w:line="276" w:lineRule="auto"/>
        <w:ind w:right="67"/>
        <w:jc w:val="both"/>
        <w:rPr>
          <w:rFonts w:ascii="Tahoma" w:hAnsi="Tahoma" w:cs="Tahoma"/>
          <w:sz w:val="20"/>
        </w:rPr>
      </w:pPr>
      <w:r w:rsidRPr="004D1CDE">
        <w:rPr>
          <w:rFonts w:ascii="Tahoma" w:hAnsi="Tahoma" w:cs="Tahoma"/>
          <w:sz w:val="20"/>
        </w:rPr>
        <w:t>Potwierdzeniem zrealizowania przedmiotu umowy będzie potwierdzenie każdej usługi serwisowej (przeglądu okresowego, naprawy) wpisem w Książkę Urządzenia przez ……………….. (serwisanta, osobę upoważnioną wskazaną w umowie § 5)</w:t>
      </w:r>
      <w:r>
        <w:rPr>
          <w:rFonts w:ascii="Tahoma" w:hAnsi="Tahoma" w:cs="Tahoma"/>
          <w:sz w:val="20"/>
        </w:rPr>
        <w:t>;</w:t>
      </w:r>
    </w:p>
    <w:p w:rsidR="00A72E8D" w:rsidRDefault="00A72E8D" w:rsidP="00A72E8D">
      <w:pPr>
        <w:numPr>
          <w:ilvl w:val="0"/>
          <w:numId w:val="15"/>
        </w:numPr>
        <w:spacing w:after="120"/>
        <w:jc w:val="both"/>
        <w:rPr>
          <w:rFonts w:ascii="Tahoma" w:hAnsi="Tahoma" w:cs="Tahoma"/>
          <w:sz w:val="20"/>
        </w:rPr>
      </w:pPr>
      <w:r w:rsidRPr="007F683B">
        <w:rPr>
          <w:rFonts w:ascii="Tahoma" w:hAnsi="Tahoma" w:cs="Tahoma"/>
          <w:sz w:val="20"/>
        </w:rPr>
        <w:t>W przypadkach nieuregulowanych niniejszą umową zastosowanie mają przepisy ustawy Kodeks Cywilny</w:t>
      </w:r>
      <w:r>
        <w:rPr>
          <w:rFonts w:ascii="Tahoma" w:hAnsi="Tahoma" w:cs="Tahoma"/>
          <w:sz w:val="20"/>
        </w:rPr>
        <w:t>.</w:t>
      </w:r>
    </w:p>
    <w:p w:rsidR="00A72E8D" w:rsidRPr="002075B4" w:rsidRDefault="00A72E8D" w:rsidP="00A72E8D">
      <w:pPr>
        <w:spacing w:before="240"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2</w:t>
      </w:r>
    </w:p>
    <w:p w:rsidR="00A72E8D" w:rsidRPr="002075B4" w:rsidRDefault="00A72E8D" w:rsidP="00A72E8D">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rsidR="00A72E8D" w:rsidRPr="002075B4" w:rsidRDefault="00A72E8D" w:rsidP="00A72E8D">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zobowiązują się do zachowania w tajemnicy wszelkich informacji o drugiej Stronie i przedmiocie niniejszej Umowy, jakie uzyskały w związku z realizacją umowy, w tym w szczególności</w:t>
      </w:r>
      <w:r>
        <w:rPr>
          <w:rFonts w:ascii="Tahoma" w:hAnsi="Tahoma" w:cs="Tahoma"/>
          <w:sz w:val="20"/>
        </w:rPr>
        <w:t>:</w:t>
      </w:r>
      <w:r w:rsidRPr="002075B4">
        <w:rPr>
          <w:rFonts w:ascii="Tahoma" w:hAnsi="Tahoma" w:cs="Tahoma"/>
          <w:sz w:val="20"/>
        </w:rPr>
        <w:t xml:space="preserve"> </w:t>
      </w:r>
    </w:p>
    <w:p w:rsidR="00A72E8D" w:rsidRPr="002075B4" w:rsidRDefault="00A72E8D" w:rsidP="00A72E8D">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zachowania w tajemnicy informacji stanowiących tajemnicę przedsiębiorstwa w rozumieniu art. 11 ust. 4 ustawy o zwalczaniu nieuczciwej konkurencji</w:t>
      </w:r>
      <w:r>
        <w:rPr>
          <w:rFonts w:ascii="Tahoma" w:hAnsi="Tahoma" w:cs="Tahoma"/>
          <w:sz w:val="20"/>
        </w:rPr>
        <w:t>,</w:t>
      </w:r>
    </w:p>
    <w:p w:rsidR="00A72E8D" w:rsidRPr="002075B4" w:rsidRDefault="00A72E8D" w:rsidP="00A72E8D">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nie kopiowania, nie powielania, ani w jakikolwiek sposób  nie rozpowszechniania informacji otrzymanych od drugiej Strony, za wyjątkiem przypadków, gdy jest to potrzebne w celu realizacji umowy,</w:t>
      </w:r>
    </w:p>
    <w:p w:rsidR="00A72E8D" w:rsidRPr="002075B4" w:rsidRDefault="00A72E8D" w:rsidP="00A72E8D">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przestrzegania obowiązujących przepisów w zakresie ochrony danych osobowych.</w:t>
      </w:r>
    </w:p>
    <w:p w:rsidR="00A72E8D" w:rsidRPr="002075B4" w:rsidRDefault="00A72E8D" w:rsidP="00A72E8D">
      <w:pPr>
        <w:pStyle w:val="Wyliczenie1"/>
        <w:numPr>
          <w:ilvl w:val="0"/>
          <w:numId w:val="18"/>
        </w:numPr>
        <w:spacing w:before="0" w:after="120" w:line="276" w:lineRule="auto"/>
        <w:rPr>
          <w:rFonts w:ascii="Tahoma" w:hAnsi="Tahoma" w:cs="Tahoma"/>
          <w:sz w:val="20"/>
        </w:rPr>
      </w:pPr>
      <w:r w:rsidRPr="002075B4">
        <w:rPr>
          <w:rFonts w:ascii="Tahoma" w:hAnsi="Tahoma" w:cs="Tahoma"/>
          <w:sz w:val="20"/>
        </w:rPr>
        <w:lastRenderedPageBreak/>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A72E8D" w:rsidRPr="002075B4" w:rsidRDefault="00A72E8D" w:rsidP="00A72E8D">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odpowiadają za zachowanie poufności, o której mowa w ust. 1, przez wszystkie osoby trzecie, którymi posługuje się przy wykonaniu umowy.</w:t>
      </w:r>
    </w:p>
    <w:p w:rsidR="00A72E8D" w:rsidRPr="002075B4" w:rsidRDefault="00A72E8D" w:rsidP="00A72E8D">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są zwolnione z obowiązku zachowania tajemnicy i poufności, jeżeli informacje, co do których taki obowiązek istniał:</w:t>
      </w:r>
    </w:p>
    <w:p w:rsidR="00A72E8D" w:rsidRPr="002075B4" w:rsidRDefault="00A72E8D" w:rsidP="00A72E8D">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w dniu ich ujawnienia były powszechnie znane bez zawinionego przyczynienia się Stron do ich ujawnienia;</w:t>
      </w:r>
    </w:p>
    <w:p w:rsidR="00A72E8D" w:rsidRPr="002075B4" w:rsidRDefault="00A72E8D" w:rsidP="00A72E8D">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zgodnie z przepisami prawa lub postanowieniami sądów lub upoważnionych organów państwa;</w:t>
      </w:r>
    </w:p>
    <w:p w:rsidR="00A72E8D" w:rsidRPr="002075B4" w:rsidRDefault="00A72E8D" w:rsidP="00A72E8D">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w celu wykonania przedmiotu umowy, a Wykonawca uzyskał zgodę Zamawiającego na ich ujawnienie.</w:t>
      </w:r>
    </w:p>
    <w:p w:rsidR="00A72E8D" w:rsidRPr="002075B4" w:rsidRDefault="00A72E8D" w:rsidP="00A72E8D">
      <w:pPr>
        <w:pStyle w:val="Akapitzlist"/>
        <w:numPr>
          <w:ilvl w:val="0"/>
          <w:numId w:val="18"/>
        </w:numPr>
        <w:suppressAutoHyphens/>
        <w:spacing w:before="0" w:beforeAutospacing="0" w:after="120" w:afterAutospacing="0"/>
        <w:jc w:val="both"/>
        <w:rPr>
          <w:rFonts w:ascii="Tahoma" w:eastAsia="Times New Roman" w:hAnsi="Tahoma" w:cs="Tahoma"/>
          <w:sz w:val="20"/>
          <w:szCs w:val="20"/>
          <w:lang w:eastAsia="pl-PL"/>
        </w:rPr>
      </w:pPr>
      <w:r w:rsidRPr="002075B4">
        <w:rPr>
          <w:rFonts w:ascii="Tahoma" w:eastAsia="Times New Roman" w:hAnsi="Tahoma" w:cs="Tahoma"/>
          <w:sz w:val="20"/>
          <w:szCs w:val="20"/>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A72E8D" w:rsidRPr="002075B4" w:rsidRDefault="00A72E8D" w:rsidP="00A72E8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rsidR="00A72E8D" w:rsidRPr="002075B4" w:rsidRDefault="00A72E8D" w:rsidP="00A72E8D">
      <w:pPr>
        <w:spacing w:line="276" w:lineRule="auto"/>
        <w:jc w:val="center"/>
        <w:rPr>
          <w:rFonts w:ascii="Tahoma" w:hAnsi="Tahoma" w:cs="Tahoma"/>
          <w:b/>
          <w:color w:val="000000"/>
          <w:sz w:val="20"/>
        </w:rPr>
      </w:pPr>
      <w:r w:rsidRPr="002075B4">
        <w:rPr>
          <w:rFonts w:ascii="Tahoma" w:hAnsi="Tahoma" w:cs="Tahoma"/>
          <w:b/>
          <w:color w:val="000000"/>
          <w:sz w:val="20"/>
        </w:rPr>
        <w:t>§3</w:t>
      </w:r>
    </w:p>
    <w:p w:rsidR="00A72E8D" w:rsidRPr="002075B4" w:rsidRDefault="00A72E8D" w:rsidP="00A72E8D">
      <w:pPr>
        <w:spacing w:line="276" w:lineRule="auto"/>
        <w:jc w:val="center"/>
        <w:rPr>
          <w:rFonts w:ascii="Tahoma" w:hAnsi="Tahoma" w:cs="Tahoma"/>
          <w:b/>
          <w:color w:val="000000"/>
          <w:sz w:val="20"/>
        </w:rPr>
      </w:pPr>
      <w:r w:rsidRPr="002075B4">
        <w:rPr>
          <w:rFonts w:ascii="Tahoma" w:hAnsi="Tahoma" w:cs="Tahoma"/>
          <w:b/>
          <w:color w:val="000000"/>
          <w:sz w:val="20"/>
        </w:rPr>
        <w:t>Termin realizacji umowy</w:t>
      </w:r>
    </w:p>
    <w:p w:rsidR="00A72E8D" w:rsidRPr="002075B4" w:rsidRDefault="00A72E8D" w:rsidP="00A72E8D">
      <w:pPr>
        <w:numPr>
          <w:ilvl w:val="0"/>
          <w:numId w:val="16"/>
        </w:numPr>
        <w:spacing w:after="120"/>
        <w:jc w:val="both"/>
        <w:rPr>
          <w:rFonts w:ascii="Tahoma" w:hAnsi="Tahoma" w:cs="Tahoma"/>
          <w:sz w:val="20"/>
        </w:rPr>
      </w:pPr>
      <w:r w:rsidRPr="002075B4">
        <w:rPr>
          <w:rFonts w:ascii="Tahoma" w:hAnsi="Tahoma" w:cs="Tahoma"/>
          <w:sz w:val="20"/>
        </w:rPr>
        <w:t>Terminem rozpoczęcia realizacji przedmiotu umowy jest data podpisania niniejszej umowy.</w:t>
      </w:r>
    </w:p>
    <w:p w:rsidR="00A72E8D" w:rsidRPr="002075B4" w:rsidRDefault="00A72E8D" w:rsidP="00A72E8D">
      <w:pPr>
        <w:numPr>
          <w:ilvl w:val="0"/>
          <w:numId w:val="16"/>
        </w:numPr>
        <w:spacing w:after="120" w:line="276" w:lineRule="auto"/>
        <w:jc w:val="both"/>
        <w:rPr>
          <w:rFonts w:ascii="Tahoma" w:hAnsi="Tahoma" w:cs="Tahoma"/>
          <w:color w:val="000000"/>
          <w:sz w:val="20"/>
        </w:rPr>
      </w:pPr>
      <w:r w:rsidRPr="002075B4">
        <w:rPr>
          <w:rFonts w:ascii="Tahoma" w:hAnsi="Tahoma" w:cs="Tahoma"/>
          <w:sz w:val="20"/>
        </w:rPr>
        <w:t>Termin wykonania umowy</w:t>
      </w:r>
      <w:r>
        <w:rPr>
          <w:rFonts w:ascii="Tahoma" w:hAnsi="Tahoma" w:cs="Tahoma"/>
          <w:sz w:val="20"/>
        </w:rPr>
        <w:t xml:space="preserve">: </w:t>
      </w:r>
      <w:r w:rsidRPr="00494CDD">
        <w:rPr>
          <w:rFonts w:ascii="Tahoma" w:hAnsi="Tahoma" w:cs="Tahoma"/>
          <w:color w:val="FF0000"/>
          <w:sz w:val="20"/>
        </w:rPr>
        <w:t xml:space="preserve">do dnia 31.05.2017r. </w:t>
      </w:r>
    </w:p>
    <w:p w:rsidR="00A72E8D" w:rsidRPr="00AB03EA" w:rsidRDefault="00A72E8D" w:rsidP="00A72E8D">
      <w:pPr>
        <w:spacing w:line="276" w:lineRule="auto"/>
        <w:jc w:val="center"/>
        <w:rPr>
          <w:rFonts w:ascii="Tahoma" w:hAnsi="Tahoma" w:cs="Tahoma"/>
          <w:b/>
          <w:color w:val="000000"/>
          <w:sz w:val="20"/>
        </w:rPr>
      </w:pPr>
      <w:r w:rsidRPr="00AB03EA">
        <w:rPr>
          <w:rFonts w:ascii="Tahoma" w:hAnsi="Tahoma" w:cs="Tahoma"/>
          <w:b/>
          <w:color w:val="000000"/>
          <w:sz w:val="20"/>
        </w:rPr>
        <w:t>§4</w:t>
      </w:r>
    </w:p>
    <w:p w:rsidR="00A72E8D" w:rsidRPr="00AB03EA" w:rsidRDefault="00A72E8D" w:rsidP="00A72E8D">
      <w:pPr>
        <w:spacing w:line="276" w:lineRule="auto"/>
        <w:jc w:val="center"/>
        <w:rPr>
          <w:rFonts w:ascii="Tahoma" w:hAnsi="Tahoma" w:cs="Tahoma"/>
          <w:b/>
          <w:sz w:val="20"/>
        </w:rPr>
      </w:pPr>
      <w:r w:rsidRPr="00AB03EA">
        <w:rPr>
          <w:rFonts w:ascii="Tahoma" w:hAnsi="Tahoma" w:cs="Tahoma"/>
          <w:b/>
          <w:sz w:val="20"/>
        </w:rPr>
        <w:t>Wynagrodzenie</w:t>
      </w:r>
    </w:p>
    <w:p w:rsidR="00A72E8D" w:rsidRDefault="00A72E8D" w:rsidP="00A72E8D">
      <w:pPr>
        <w:numPr>
          <w:ilvl w:val="0"/>
          <w:numId w:val="17"/>
        </w:numPr>
        <w:spacing w:after="120"/>
        <w:jc w:val="both"/>
        <w:rPr>
          <w:rFonts w:ascii="Tahoma" w:hAnsi="Tahoma" w:cs="Tahoma"/>
          <w:sz w:val="20"/>
        </w:rPr>
      </w:pPr>
      <w:r w:rsidRPr="00AB03EA">
        <w:rPr>
          <w:rFonts w:ascii="Tahoma" w:hAnsi="Tahoma" w:cs="Tahoma"/>
          <w:sz w:val="20"/>
        </w:rPr>
        <w:t>Za prawidłowe wykonanie przedmiotu umowy Zamawiający zapłaci Wykonawcy wynagrodzenie w kwocie  ……………. zł netto oraz podatek od towarów i usług VAT, co daje łączną kwotę …………… zł brutto.</w:t>
      </w:r>
    </w:p>
    <w:p w:rsidR="00A72E8D" w:rsidRPr="005051CE" w:rsidRDefault="00A72E8D" w:rsidP="00A72E8D">
      <w:pPr>
        <w:numPr>
          <w:ilvl w:val="0"/>
          <w:numId w:val="17"/>
        </w:numPr>
        <w:spacing w:after="120"/>
        <w:jc w:val="both"/>
        <w:rPr>
          <w:rFonts w:ascii="Tahoma" w:hAnsi="Tahoma" w:cs="Tahoma"/>
          <w:color w:val="000000" w:themeColor="text1"/>
          <w:sz w:val="20"/>
        </w:rPr>
      </w:pPr>
      <w:r w:rsidRPr="005051CE">
        <w:rPr>
          <w:rFonts w:ascii="Tahoma" w:hAnsi="Tahoma" w:cs="Tahoma"/>
          <w:color w:val="000000" w:themeColor="text1"/>
          <w:sz w:val="20"/>
        </w:rPr>
        <w:t>Każdorazowo z wykonanych usług serwisowych</w:t>
      </w:r>
      <w:r>
        <w:rPr>
          <w:rFonts w:ascii="Tahoma" w:hAnsi="Tahoma" w:cs="Tahoma"/>
          <w:color w:val="000000" w:themeColor="text1"/>
          <w:sz w:val="20"/>
        </w:rPr>
        <w:t>/usunięcia awarii</w:t>
      </w:r>
      <w:r w:rsidRPr="005051CE">
        <w:rPr>
          <w:rFonts w:ascii="Tahoma" w:hAnsi="Tahoma" w:cs="Tahoma"/>
          <w:color w:val="000000" w:themeColor="text1"/>
          <w:sz w:val="20"/>
        </w:rPr>
        <w:t xml:space="preserve"> Strony sporządzają protokół odbioru, w treści </w:t>
      </w:r>
      <w:r w:rsidRPr="005051CE">
        <w:rPr>
          <w:rFonts w:ascii="Tahoma" w:hAnsi="Tahoma" w:cs="Tahoma"/>
          <w:color w:val="000000" w:themeColor="text1"/>
          <w:spacing w:val="-1"/>
          <w:sz w:val="20"/>
        </w:rPr>
        <w:t xml:space="preserve">którego Zamawiający oceni prawidłowość i terminowość wykonania usług serwisowych. </w:t>
      </w:r>
      <w:r w:rsidRPr="005051CE">
        <w:rPr>
          <w:rFonts w:ascii="Tahoma" w:hAnsi="Tahoma" w:cs="Tahoma"/>
          <w:color w:val="000000" w:themeColor="text1"/>
          <w:sz w:val="20"/>
        </w:rPr>
        <w:t xml:space="preserve"> Protokół powinien zawierać w szczególności:</w:t>
      </w:r>
    </w:p>
    <w:p w:rsidR="00A72E8D" w:rsidRDefault="00A72E8D" w:rsidP="00A72E8D">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zgłoszenia potrzeby serwisu/usunięcia awarii (w przypadku zgłoszenia zapotrzebowania serwisu przez Zamawiającego);  </w:t>
      </w:r>
    </w:p>
    <w:p w:rsidR="00A72E8D" w:rsidRDefault="00A72E8D" w:rsidP="00A72E8D">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odpowiedzi na ww. zgłoszenie (w przypadku zgłoszenia zapotrzebowania serwisu przez Zamawiającego);   </w:t>
      </w:r>
    </w:p>
    <w:p w:rsidR="00A72E8D" w:rsidRDefault="00A72E8D" w:rsidP="00A72E8D">
      <w:pPr>
        <w:numPr>
          <w:ilvl w:val="0"/>
          <w:numId w:val="55"/>
        </w:numPr>
        <w:shd w:val="clear" w:color="auto" w:fill="FFFFFF"/>
        <w:spacing w:before="120" w:after="200" w:line="276" w:lineRule="auto"/>
        <w:ind w:left="709"/>
        <w:jc w:val="both"/>
        <w:rPr>
          <w:rFonts w:ascii="Tahoma" w:hAnsi="Tahoma" w:cs="Tahoma"/>
          <w:sz w:val="20"/>
        </w:rPr>
      </w:pPr>
      <w:r w:rsidRPr="00503735">
        <w:rPr>
          <w:rFonts w:ascii="Tahoma" w:hAnsi="Tahoma" w:cs="Tahoma"/>
          <w:color w:val="000000"/>
          <w:spacing w:val="-1"/>
          <w:sz w:val="20"/>
        </w:rPr>
        <w:t>datę i miejsce wykonania usługi,</w:t>
      </w:r>
    </w:p>
    <w:p w:rsidR="00A72E8D" w:rsidRDefault="00A72E8D" w:rsidP="00A72E8D">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wykaz wymienionych części zamiennych,</w:t>
      </w:r>
    </w:p>
    <w:p w:rsidR="00A72E8D" w:rsidRDefault="00A72E8D" w:rsidP="00A72E8D">
      <w:pPr>
        <w:numPr>
          <w:ilvl w:val="0"/>
          <w:numId w:val="55"/>
        </w:numPr>
        <w:shd w:val="clear" w:color="auto" w:fill="FFFFFF"/>
        <w:spacing w:after="200" w:line="276" w:lineRule="auto"/>
        <w:ind w:left="709"/>
        <w:jc w:val="both"/>
        <w:rPr>
          <w:rFonts w:ascii="Tahoma" w:hAnsi="Tahoma" w:cs="Tahoma"/>
          <w:sz w:val="20"/>
        </w:rPr>
      </w:pPr>
      <w:r>
        <w:rPr>
          <w:rFonts w:ascii="Tahoma" w:hAnsi="Tahoma" w:cs="Tahoma"/>
          <w:color w:val="000000"/>
          <w:spacing w:val="-1"/>
          <w:sz w:val="20"/>
        </w:rPr>
        <w:t>wykaz części, które powinny zostać wymienione  z powodu ich zużycia (jeżeli dotyczy)</w:t>
      </w:r>
    </w:p>
    <w:p w:rsidR="00A72E8D" w:rsidRDefault="00A72E8D" w:rsidP="00A72E8D">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ocenę prawidłowości wykonania usługi i zasadności wymiany części zamiennych</w:t>
      </w:r>
      <w:r>
        <w:rPr>
          <w:rFonts w:ascii="Tahoma" w:hAnsi="Tahoma" w:cs="Tahoma"/>
          <w:color w:val="000000"/>
          <w:spacing w:val="-1"/>
          <w:sz w:val="20"/>
        </w:rPr>
        <w:t xml:space="preserve"> wraz ze skutkami, które mogą wyniknąć z powodu zaniechania wymiany części.</w:t>
      </w:r>
    </w:p>
    <w:p w:rsidR="00A72E8D" w:rsidRDefault="00A72E8D" w:rsidP="00A72E8D">
      <w:pPr>
        <w:widowControl w:val="0"/>
        <w:numPr>
          <w:ilvl w:val="0"/>
          <w:numId w:val="52"/>
        </w:numPr>
        <w:shd w:val="clear" w:color="auto" w:fill="FFFFFF"/>
        <w:tabs>
          <w:tab w:val="left" w:pos="365"/>
        </w:tabs>
        <w:autoSpaceDE w:val="0"/>
        <w:autoSpaceDN w:val="0"/>
        <w:adjustRightInd w:val="0"/>
        <w:spacing w:before="211" w:line="276" w:lineRule="auto"/>
        <w:ind w:left="365" w:right="19" w:hanging="365"/>
        <w:jc w:val="both"/>
        <w:rPr>
          <w:rFonts w:ascii="Tahoma" w:hAnsi="Tahoma" w:cs="Tahoma"/>
          <w:color w:val="000000" w:themeColor="text1"/>
          <w:spacing w:val="-12"/>
          <w:sz w:val="20"/>
        </w:rPr>
      </w:pPr>
      <w:r w:rsidRPr="00FF3226">
        <w:rPr>
          <w:rFonts w:ascii="Tahoma" w:hAnsi="Tahoma" w:cs="Tahoma"/>
          <w:color w:val="000000" w:themeColor="text1"/>
          <w:sz w:val="20"/>
        </w:rPr>
        <w:t xml:space="preserve">Wynagrodzenie z tytułu realizacji usług określonych w §1, będzie przekazywane </w:t>
      </w:r>
      <w:r w:rsidRPr="00FF3226">
        <w:rPr>
          <w:rFonts w:ascii="Tahoma" w:hAnsi="Tahoma" w:cs="Tahoma"/>
          <w:color w:val="000000" w:themeColor="text1"/>
          <w:sz w:val="20"/>
        </w:rPr>
        <w:br/>
        <w:t>w ratach kwartalnych. Pod koniec każdego kwartału Wykonawca wystawi fakturę VAT,</w:t>
      </w:r>
      <w:r w:rsidRPr="00FF3226">
        <w:rPr>
          <w:rFonts w:ascii="Tahoma" w:hAnsi="Tahoma" w:cs="Tahoma"/>
          <w:color w:val="000000" w:themeColor="text1"/>
          <w:sz w:val="20"/>
        </w:rPr>
        <w:br/>
      </w:r>
      <w:r w:rsidRPr="00FF3226">
        <w:rPr>
          <w:rFonts w:ascii="Tahoma" w:hAnsi="Tahoma" w:cs="Tahoma"/>
          <w:color w:val="000000" w:themeColor="text1"/>
          <w:sz w:val="20"/>
        </w:rPr>
        <w:lastRenderedPageBreak/>
        <w:t xml:space="preserve"> w wysokości 25% kwoty rocznej, o której mowa w ust. 1, z terminem płatności 14 dni od daty dostarczenia, </w:t>
      </w:r>
      <w:r w:rsidRPr="00FF3226">
        <w:rPr>
          <w:rFonts w:ascii="Tahoma" w:hAnsi="Tahoma" w:cs="Tahoma"/>
          <w:color w:val="000000" w:themeColor="text1"/>
          <w:spacing w:val="-1"/>
          <w:sz w:val="20"/>
        </w:rPr>
        <w:t xml:space="preserve">prawidłowo wystawionej faktury VAT wraz z załącznikiem </w:t>
      </w:r>
      <w:r w:rsidRPr="00FF3226">
        <w:rPr>
          <w:rFonts w:ascii="Tahoma" w:hAnsi="Tahoma" w:cs="Tahoma"/>
          <w:color w:val="000000" w:themeColor="text1"/>
          <w:spacing w:val="-1"/>
          <w:sz w:val="20"/>
        </w:rPr>
        <w:br/>
        <w:t>w postaci protokołu</w:t>
      </w:r>
      <w:r>
        <w:rPr>
          <w:rFonts w:ascii="Tahoma" w:hAnsi="Tahoma" w:cs="Tahoma"/>
          <w:color w:val="000000" w:themeColor="text1"/>
          <w:spacing w:val="-1"/>
          <w:sz w:val="20"/>
        </w:rPr>
        <w:t>, o którym mowa w ust. 4</w:t>
      </w:r>
      <w:r w:rsidRPr="00FF3226">
        <w:rPr>
          <w:rFonts w:ascii="Tahoma" w:hAnsi="Tahoma" w:cs="Tahoma"/>
          <w:color w:val="000000" w:themeColor="text1"/>
          <w:spacing w:val="-1"/>
          <w:sz w:val="20"/>
        </w:rPr>
        <w:t>.</w:t>
      </w:r>
    </w:p>
    <w:p w:rsidR="00A72E8D" w:rsidRDefault="00A72E8D" w:rsidP="00A72E8D">
      <w:pPr>
        <w:widowControl w:val="0"/>
        <w:numPr>
          <w:ilvl w:val="0"/>
          <w:numId w:val="52"/>
        </w:numPr>
        <w:shd w:val="clear" w:color="auto" w:fill="FFFFFF"/>
        <w:tabs>
          <w:tab w:val="left" w:pos="365"/>
        </w:tabs>
        <w:autoSpaceDE w:val="0"/>
        <w:autoSpaceDN w:val="0"/>
        <w:adjustRightInd w:val="0"/>
        <w:spacing w:before="259" w:line="276" w:lineRule="auto"/>
        <w:ind w:left="365" w:right="10" w:hanging="365"/>
        <w:jc w:val="both"/>
        <w:rPr>
          <w:rFonts w:ascii="Tahoma" w:hAnsi="Tahoma" w:cs="Tahoma"/>
          <w:color w:val="000000" w:themeColor="text1"/>
          <w:spacing w:val="-12"/>
          <w:sz w:val="20"/>
        </w:rPr>
      </w:pPr>
      <w:r w:rsidRPr="00FF3226">
        <w:rPr>
          <w:rFonts w:ascii="Tahoma" w:hAnsi="Tahoma" w:cs="Tahoma"/>
          <w:color w:val="000000" w:themeColor="text1"/>
          <w:sz w:val="20"/>
        </w:rPr>
        <w:t>Podstawą do wystawienia faktur, o których mowa w ust. 3 niniejszego paragrafu będzie protokół z czynności serwisowych podpisany przez strony umowy.</w:t>
      </w:r>
    </w:p>
    <w:p w:rsidR="00A72E8D" w:rsidRDefault="00A72E8D" w:rsidP="00A72E8D">
      <w:pPr>
        <w:widowControl w:val="0"/>
        <w:numPr>
          <w:ilvl w:val="0"/>
          <w:numId w:val="52"/>
        </w:numPr>
        <w:shd w:val="clear" w:color="auto" w:fill="FFFFFF"/>
        <w:tabs>
          <w:tab w:val="left" w:pos="365"/>
        </w:tabs>
        <w:autoSpaceDE w:val="0"/>
        <w:autoSpaceDN w:val="0"/>
        <w:adjustRightInd w:val="0"/>
        <w:spacing w:before="211" w:line="276" w:lineRule="auto"/>
        <w:ind w:left="365" w:right="10" w:hanging="365"/>
        <w:jc w:val="both"/>
        <w:rPr>
          <w:rFonts w:ascii="Tahoma" w:hAnsi="Tahoma" w:cs="Tahoma"/>
          <w:color w:val="000000" w:themeColor="text1"/>
          <w:spacing w:val="-13"/>
          <w:sz w:val="20"/>
        </w:rPr>
      </w:pPr>
      <w:r w:rsidRPr="00FF3226">
        <w:rPr>
          <w:rFonts w:ascii="Tahoma" w:hAnsi="Tahoma" w:cs="Tahoma"/>
          <w:color w:val="000000" w:themeColor="text1"/>
          <w:sz w:val="20"/>
        </w:rPr>
        <w:t>Zapłata wynagrodzenia nastąpi w terminie do 30 dni, od daty otrzymania faktury VAT wraz z załącznikiem  w postaci prawidłowo wypełnionych protokołów</w:t>
      </w:r>
      <w:r>
        <w:rPr>
          <w:rFonts w:ascii="Tahoma" w:hAnsi="Tahoma" w:cs="Tahoma"/>
          <w:color w:val="000000" w:themeColor="text1"/>
          <w:sz w:val="20"/>
        </w:rPr>
        <w:t>, o których mowa w ust. 3</w:t>
      </w:r>
      <w:r w:rsidRPr="00FF3226">
        <w:rPr>
          <w:rFonts w:ascii="Tahoma" w:hAnsi="Tahoma" w:cs="Tahoma"/>
          <w:color w:val="000000" w:themeColor="text1"/>
          <w:spacing w:val="-13"/>
          <w:sz w:val="20"/>
        </w:rPr>
        <w:t xml:space="preserve">, </w:t>
      </w:r>
      <w:r w:rsidRPr="00FF3226">
        <w:rPr>
          <w:rFonts w:ascii="Tahoma" w:hAnsi="Tahoma" w:cs="Tahoma"/>
          <w:color w:val="000000" w:themeColor="text1"/>
          <w:sz w:val="20"/>
        </w:rPr>
        <w:t>przelewem na rachunek bankowy Wykonawcy wskazany na fakturze. Za dzień zapłaty Strony przyjmują dzień obciążenia rachunku bankowego Zamawiającego.</w:t>
      </w:r>
    </w:p>
    <w:p w:rsidR="00A72E8D" w:rsidRPr="002075B4" w:rsidRDefault="00A72E8D" w:rsidP="00A72E8D">
      <w:pPr>
        <w:spacing w:line="276" w:lineRule="auto"/>
        <w:ind w:left="426" w:hanging="426"/>
        <w:jc w:val="both"/>
        <w:rPr>
          <w:rFonts w:ascii="Tahoma" w:hAnsi="Tahoma" w:cs="Tahoma"/>
          <w:color w:val="000000"/>
          <w:sz w:val="20"/>
        </w:rPr>
      </w:pPr>
    </w:p>
    <w:p w:rsidR="00A72E8D" w:rsidRPr="002075B4" w:rsidRDefault="00A72E8D" w:rsidP="00A72E8D">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5</w:t>
      </w:r>
    </w:p>
    <w:p w:rsidR="00A72E8D" w:rsidRPr="002075B4" w:rsidRDefault="00A72E8D" w:rsidP="00A72E8D">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rsidR="00A72E8D" w:rsidRPr="002075B4" w:rsidRDefault="00A72E8D" w:rsidP="00A72E8D">
      <w:pPr>
        <w:pStyle w:val="Akapitzlist"/>
        <w:numPr>
          <w:ilvl w:val="0"/>
          <w:numId w:val="6"/>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rsidR="00A72E8D" w:rsidRPr="002075B4" w:rsidRDefault="00A72E8D" w:rsidP="00A72E8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Zamawiającego: ……………………</w:t>
      </w:r>
    </w:p>
    <w:p w:rsidR="00A72E8D" w:rsidRPr="002075B4" w:rsidRDefault="00A72E8D" w:rsidP="00A72E8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Wykonawcy: …………………………..</w:t>
      </w:r>
    </w:p>
    <w:p w:rsidR="00A72E8D" w:rsidRPr="00D57360" w:rsidRDefault="00A72E8D" w:rsidP="00A72E8D">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r>
        <w:rPr>
          <w:rFonts w:ascii="Tahoma" w:hAnsi="Tahoma" w:cs="Tahoma"/>
          <w:sz w:val="20"/>
          <w:szCs w:val="20"/>
        </w:rPr>
        <w:t>.</w:t>
      </w:r>
    </w:p>
    <w:p w:rsidR="00A72E8D" w:rsidRPr="00D57360" w:rsidRDefault="00A72E8D" w:rsidP="00A72E8D">
      <w:pPr>
        <w:tabs>
          <w:tab w:val="left" w:pos="3512"/>
        </w:tabs>
        <w:spacing w:line="276" w:lineRule="auto"/>
        <w:ind w:left="720"/>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6</w:t>
      </w:r>
    </w:p>
    <w:p w:rsidR="00A72E8D" w:rsidRPr="00D57360" w:rsidRDefault="00A72E8D" w:rsidP="00A72E8D">
      <w:pPr>
        <w:pStyle w:val="TekstpodstawowyTekstpodstawowF2F2"/>
        <w:spacing w:before="0" w:line="276" w:lineRule="auto"/>
        <w:ind w:left="720"/>
        <w:jc w:val="center"/>
        <w:rPr>
          <w:rFonts w:ascii="Tahoma" w:hAnsi="Tahoma" w:cs="Tahoma"/>
          <w:b/>
          <w:sz w:val="20"/>
        </w:rPr>
      </w:pPr>
      <w:r w:rsidRPr="00D57360">
        <w:rPr>
          <w:rFonts w:ascii="Tahoma" w:hAnsi="Tahoma" w:cs="Tahoma"/>
          <w:b/>
          <w:sz w:val="20"/>
        </w:rPr>
        <w:t>Zabezpieczenie Należytego Wykonania Umowy</w:t>
      </w:r>
    </w:p>
    <w:p w:rsidR="00A72E8D" w:rsidRDefault="00A72E8D" w:rsidP="00A72E8D">
      <w:pPr>
        <w:numPr>
          <w:ilvl w:val="0"/>
          <w:numId w:val="53"/>
        </w:numPr>
        <w:tabs>
          <w:tab w:val="clear" w:pos="681"/>
        </w:tabs>
        <w:spacing w:after="80"/>
        <w:ind w:left="357" w:hanging="357"/>
        <w:jc w:val="both"/>
        <w:rPr>
          <w:rFonts w:ascii="Tahoma" w:hAnsi="Tahoma" w:cs="Tahoma"/>
          <w:sz w:val="20"/>
        </w:rPr>
      </w:pPr>
      <w:r w:rsidRPr="00EB7F1A">
        <w:rPr>
          <w:rFonts w:ascii="Tahoma" w:hAnsi="Tahoma" w:cs="Tahoma"/>
          <w:sz w:val="20"/>
        </w:rPr>
        <w:t xml:space="preserve">Wykonawca wraz z zawarciem niniejszej umowy składa zabezpieczenie należytego jej wykonania w postaci ………………………... </w:t>
      </w:r>
      <w:r w:rsidRPr="00EB7F1A">
        <w:rPr>
          <w:rFonts w:ascii="Tahoma" w:eastAsia="Calibri" w:hAnsi="Tahoma" w:cs="Tahoma"/>
          <w:sz w:val="20"/>
          <w:lang w:eastAsia="en-US"/>
        </w:rPr>
        <w:t>Zabezpieczenie służy pokryciu roszczeń z tytułu niewykonania lub nienależytego wykonania umowy.</w:t>
      </w:r>
    </w:p>
    <w:p w:rsidR="00A72E8D" w:rsidRPr="002075B4" w:rsidRDefault="00A72E8D" w:rsidP="00A72E8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p>
    <w:p w:rsidR="00A72E8D" w:rsidRPr="002075B4" w:rsidRDefault="00A72E8D" w:rsidP="00A72E8D">
      <w:pPr>
        <w:spacing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7</w:t>
      </w:r>
    </w:p>
    <w:p w:rsidR="00A72E8D" w:rsidRPr="002075B4" w:rsidRDefault="00A72E8D" w:rsidP="00A72E8D">
      <w:pPr>
        <w:spacing w:before="120" w:after="120"/>
        <w:jc w:val="center"/>
        <w:rPr>
          <w:rFonts w:ascii="Tahoma" w:hAnsi="Tahoma" w:cs="Tahoma"/>
          <w:b/>
          <w:sz w:val="20"/>
        </w:rPr>
      </w:pPr>
      <w:r w:rsidRPr="002075B4">
        <w:rPr>
          <w:rFonts w:ascii="Tahoma" w:hAnsi="Tahoma" w:cs="Tahoma"/>
          <w:b/>
          <w:sz w:val="20"/>
        </w:rPr>
        <w:t>Odstąpienie od umowy / Rozwiązanie umowy</w:t>
      </w:r>
    </w:p>
    <w:p w:rsidR="00A72E8D" w:rsidRPr="002075B4" w:rsidRDefault="00A72E8D" w:rsidP="00A72E8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Zamawiającemu przysługuje prawo odstąpienia od umowy w sytuacjach określonych w ustawie Prawo zamówień publicznych oraz ustawie Kodeks Cywilny.</w:t>
      </w:r>
    </w:p>
    <w:p w:rsidR="00A72E8D" w:rsidRPr="002075B4" w:rsidRDefault="00A72E8D" w:rsidP="00A72E8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Oprócz prawa odstąpienia od umowy określonego w ust. 1, Zamawiający może rozwiązać umowę ze skutkiem natychmiastowym w przypadku:</w:t>
      </w:r>
    </w:p>
    <w:p w:rsidR="00A72E8D" w:rsidRPr="003C5056" w:rsidRDefault="00A72E8D" w:rsidP="00A72E8D">
      <w:pPr>
        <w:pStyle w:val="Default"/>
        <w:numPr>
          <w:ilvl w:val="1"/>
          <w:numId w:val="21"/>
        </w:numPr>
        <w:spacing w:after="120" w:line="276" w:lineRule="auto"/>
        <w:ind w:left="993"/>
        <w:jc w:val="both"/>
        <w:rPr>
          <w:rFonts w:ascii="Tahoma" w:hAnsi="Tahoma" w:cs="Tahoma"/>
          <w:color w:val="auto"/>
          <w:sz w:val="20"/>
          <w:szCs w:val="20"/>
        </w:rPr>
      </w:pPr>
      <w:r>
        <w:rPr>
          <w:rFonts w:ascii="Tahoma" w:hAnsi="Tahoma" w:cs="Tahoma"/>
          <w:color w:val="auto"/>
          <w:sz w:val="20"/>
          <w:szCs w:val="20"/>
        </w:rPr>
        <w:t xml:space="preserve">nie udzielenia odpowiedzi na zgłoszenie serwisowe Zamawiającego w terminie określonym w </w:t>
      </w:r>
      <w:r w:rsidRPr="003C5056">
        <w:rPr>
          <w:rFonts w:ascii="Tahoma" w:hAnsi="Tahoma" w:cs="Tahoma"/>
          <w:color w:val="auto"/>
          <w:sz w:val="20"/>
          <w:szCs w:val="20"/>
        </w:rPr>
        <w:t>§</w:t>
      </w:r>
      <w:r>
        <w:rPr>
          <w:rFonts w:ascii="Tahoma" w:hAnsi="Tahoma" w:cs="Tahoma"/>
          <w:color w:val="auto"/>
          <w:sz w:val="20"/>
          <w:szCs w:val="20"/>
        </w:rPr>
        <w:t>1</w:t>
      </w:r>
      <w:r w:rsidRPr="003C5056">
        <w:rPr>
          <w:rFonts w:ascii="Tahoma" w:hAnsi="Tahoma" w:cs="Tahoma"/>
          <w:color w:val="auto"/>
          <w:sz w:val="20"/>
          <w:szCs w:val="20"/>
        </w:rPr>
        <w:t xml:space="preserve"> ust.</w:t>
      </w:r>
      <w:r>
        <w:rPr>
          <w:rFonts w:ascii="Tahoma" w:hAnsi="Tahoma" w:cs="Tahoma"/>
          <w:color w:val="auto"/>
          <w:sz w:val="20"/>
          <w:szCs w:val="20"/>
        </w:rPr>
        <w:t xml:space="preserve">3 pkt </w:t>
      </w:r>
      <w:r w:rsidRPr="003C5056">
        <w:rPr>
          <w:rFonts w:ascii="Tahoma" w:hAnsi="Tahoma" w:cs="Tahoma"/>
          <w:color w:val="auto"/>
          <w:sz w:val="20"/>
          <w:szCs w:val="20"/>
        </w:rPr>
        <w:t>1</w:t>
      </w:r>
      <w:r>
        <w:rPr>
          <w:rFonts w:ascii="Tahoma" w:hAnsi="Tahoma" w:cs="Tahoma"/>
          <w:color w:val="auto"/>
          <w:sz w:val="20"/>
          <w:szCs w:val="20"/>
        </w:rPr>
        <w:t>1) -</w:t>
      </w:r>
      <w:r w:rsidRPr="003C5056">
        <w:rPr>
          <w:rFonts w:ascii="Tahoma" w:hAnsi="Tahoma" w:cs="Tahoma"/>
          <w:color w:val="auto"/>
          <w:sz w:val="20"/>
          <w:szCs w:val="20"/>
        </w:rPr>
        <w:t xml:space="preserve"> minimum 2 razy,</w:t>
      </w:r>
    </w:p>
    <w:p w:rsidR="00A72E8D" w:rsidRDefault="00A72E8D" w:rsidP="00A72E8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brak dostarczenia sprzętu zastępczego, o którym mowa w</w:t>
      </w:r>
      <w:r w:rsidRPr="003C5056">
        <w:rPr>
          <w:rFonts w:ascii="Tahoma" w:hAnsi="Tahoma" w:cs="Tahoma"/>
          <w:color w:val="auto"/>
          <w:sz w:val="20"/>
          <w:szCs w:val="20"/>
        </w:rPr>
        <w:t xml:space="preserve"> §</w:t>
      </w:r>
      <w:r>
        <w:rPr>
          <w:rFonts w:ascii="Tahoma" w:hAnsi="Tahoma" w:cs="Tahoma"/>
          <w:color w:val="auto"/>
          <w:sz w:val="20"/>
          <w:szCs w:val="20"/>
        </w:rPr>
        <w:t>1</w:t>
      </w:r>
      <w:r w:rsidRPr="003C5056">
        <w:rPr>
          <w:rFonts w:ascii="Tahoma" w:hAnsi="Tahoma" w:cs="Tahoma"/>
          <w:color w:val="auto"/>
          <w:sz w:val="20"/>
          <w:szCs w:val="20"/>
        </w:rPr>
        <w:t xml:space="preserve"> ust. </w:t>
      </w:r>
      <w:r>
        <w:rPr>
          <w:rFonts w:ascii="Tahoma" w:hAnsi="Tahoma" w:cs="Tahoma"/>
          <w:color w:val="auto"/>
          <w:sz w:val="20"/>
          <w:szCs w:val="20"/>
        </w:rPr>
        <w:t xml:space="preserve">3 pkt </w:t>
      </w:r>
      <w:r w:rsidRPr="003C5056">
        <w:rPr>
          <w:rFonts w:ascii="Tahoma" w:hAnsi="Tahoma" w:cs="Tahoma"/>
          <w:color w:val="auto"/>
          <w:sz w:val="20"/>
          <w:szCs w:val="20"/>
        </w:rPr>
        <w:t>11</w:t>
      </w:r>
      <w:r>
        <w:rPr>
          <w:rFonts w:ascii="Tahoma" w:hAnsi="Tahoma" w:cs="Tahoma"/>
          <w:color w:val="auto"/>
          <w:sz w:val="20"/>
          <w:szCs w:val="20"/>
        </w:rPr>
        <w:t>)</w:t>
      </w:r>
      <w:r w:rsidRPr="003C5056">
        <w:rPr>
          <w:rFonts w:ascii="Tahoma" w:hAnsi="Tahoma" w:cs="Tahoma"/>
          <w:color w:val="auto"/>
          <w:sz w:val="20"/>
          <w:szCs w:val="20"/>
        </w:rPr>
        <w:t>,</w:t>
      </w:r>
    </w:p>
    <w:p w:rsidR="00A72E8D" w:rsidRPr="002075B4" w:rsidRDefault="00A72E8D" w:rsidP="00A72E8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brak przedłożenia przez Wykonawcę dowodu przedłużenia ważności polisy, jeżeli opłacanie polisy jest podzielone na transze a aktualna polisa kończy się przed końcem umowy, lub innego dokumentu potwierdzającego, że Wykonawca jest ubezpieczony od odpowiedzialności cywilnej.</w:t>
      </w:r>
    </w:p>
    <w:p w:rsidR="00A72E8D" w:rsidRDefault="00A72E8D" w:rsidP="00A72E8D">
      <w:pPr>
        <w:pStyle w:val="Default"/>
        <w:numPr>
          <w:ilvl w:val="1"/>
          <w:numId w:val="21"/>
        </w:numPr>
        <w:spacing w:after="120" w:line="276" w:lineRule="auto"/>
        <w:ind w:left="993"/>
        <w:jc w:val="both"/>
        <w:rPr>
          <w:rFonts w:ascii="Tahoma" w:hAnsi="Tahoma" w:cs="Tahoma"/>
          <w:color w:val="auto"/>
          <w:sz w:val="20"/>
          <w:szCs w:val="20"/>
        </w:rPr>
      </w:pPr>
      <w:r w:rsidRPr="002075B4">
        <w:rPr>
          <w:rFonts w:ascii="Tahoma" w:hAnsi="Tahoma" w:cs="Tahoma"/>
          <w:color w:val="auto"/>
          <w:sz w:val="20"/>
          <w:szCs w:val="20"/>
        </w:rPr>
        <w:t>gdy Wykonawca realizuje przedmiot umowy w sposób wadliwy lub sprzeczny z postanowieniami niniejszej umowy</w:t>
      </w:r>
      <w:r>
        <w:rPr>
          <w:rFonts w:ascii="Tahoma" w:hAnsi="Tahoma" w:cs="Tahoma"/>
          <w:color w:val="auto"/>
          <w:sz w:val="20"/>
          <w:szCs w:val="20"/>
        </w:rPr>
        <w:t>,</w:t>
      </w:r>
      <w:r w:rsidRPr="002075B4">
        <w:rPr>
          <w:rFonts w:ascii="Tahoma" w:hAnsi="Tahoma" w:cs="Tahoma"/>
          <w:color w:val="auto"/>
          <w:sz w:val="20"/>
          <w:szCs w:val="20"/>
        </w:rPr>
        <w:t xml:space="preserve"> pomimo wezwania go przez Zamawiającego do należytego wykonywania umowy.</w:t>
      </w:r>
    </w:p>
    <w:p w:rsidR="00A72E8D" w:rsidRPr="002075B4" w:rsidRDefault="00A72E8D" w:rsidP="00A72E8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Oświadczenie o odstąpieniu lub rozwiązaniu umowy wymaga formy pisemnej z podaniem uzasadnienia.</w:t>
      </w:r>
    </w:p>
    <w:p w:rsidR="00A72E8D" w:rsidRPr="002075B4" w:rsidRDefault="00A72E8D" w:rsidP="00A72E8D">
      <w:pPr>
        <w:pStyle w:val="Default"/>
        <w:numPr>
          <w:ilvl w:val="0"/>
          <w:numId w:val="21"/>
        </w:numPr>
        <w:spacing w:after="120" w:line="276" w:lineRule="auto"/>
        <w:jc w:val="both"/>
        <w:rPr>
          <w:rFonts w:ascii="Tahoma" w:hAnsi="Tahoma" w:cs="Tahoma"/>
          <w:iCs/>
          <w:sz w:val="20"/>
          <w:szCs w:val="20"/>
        </w:rPr>
      </w:pPr>
      <w:r w:rsidRPr="002075B4">
        <w:rPr>
          <w:rFonts w:ascii="Tahoma" w:hAnsi="Tahoma" w:cs="Tahoma"/>
          <w:color w:val="auto"/>
          <w:sz w:val="20"/>
          <w:szCs w:val="20"/>
        </w:rPr>
        <w:t xml:space="preserve">W przypadku odstąpienia od umowy lub jej rozwiązania wygasają wszelkie roszczenia Wykonawcy </w:t>
      </w:r>
      <w:r>
        <w:rPr>
          <w:rFonts w:ascii="Tahoma" w:hAnsi="Tahoma" w:cs="Tahoma"/>
          <w:color w:val="auto"/>
          <w:sz w:val="20"/>
          <w:szCs w:val="20"/>
        </w:rPr>
        <w:br/>
      </w:r>
      <w:r w:rsidRPr="002075B4">
        <w:rPr>
          <w:rFonts w:ascii="Tahoma" w:hAnsi="Tahoma" w:cs="Tahoma"/>
          <w:color w:val="auto"/>
          <w:sz w:val="20"/>
          <w:szCs w:val="20"/>
        </w:rPr>
        <w:t xml:space="preserve">w stosunku do Zamawiającego odnośnie kwoty wynagrodzenia niewykorzystanej w ramach </w:t>
      </w:r>
      <w:r w:rsidRPr="002075B4">
        <w:rPr>
          <w:rFonts w:ascii="Tahoma" w:hAnsi="Tahoma" w:cs="Tahoma"/>
          <w:color w:val="auto"/>
          <w:sz w:val="20"/>
          <w:szCs w:val="20"/>
        </w:rPr>
        <w:lastRenderedPageBreak/>
        <w:t>wynagrodzenia określonego w § 4 niniejszej umowy.</w:t>
      </w:r>
      <w:r w:rsidRPr="002075B4">
        <w:rPr>
          <w:rFonts w:ascii="Tahoma" w:hAnsi="Tahoma" w:cs="Tahoma"/>
          <w:iCs/>
          <w:sz w:val="20"/>
          <w:szCs w:val="20"/>
        </w:rPr>
        <w:t xml:space="preserve"> Wykonawca może żądać wyłącznie wynagrodzenia należnego z tytułu wykonania części umowy. </w:t>
      </w:r>
    </w:p>
    <w:p w:rsidR="00A72E8D" w:rsidRPr="002075B4" w:rsidRDefault="00A72E8D" w:rsidP="00A72E8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Pr>
          <w:rFonts w:ascii="Tahoma" w:eastAsia="Times New Roman" w:hAnsi="Tahoma" w:cs="Tahoma"/>
          <w:b/>
          <w:color w:val="000000"/>
          <w:sz w:val="20"/>
          <w:szCs w:val="20"/>
          <w:lang w:eastAsia="pl-PL"/>
        </w:rPr>
        <w:t>8</w:t>
      </w:r>
    </w:p>
    <w:p w:rsidR="00A72E8D" w:rsidRPr="002075B4" w:rsidRDefault="00A72E8D" w:rsidP="00A72E8D">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Kary umowne</w:t>
      </w:r>
    </w:p>
    <w:p w:rsidR="00A72E8D" w:rsidRPr="002075B4" w:rsidRDefault="00A72E8D" w:rsidP="00A72E8D">
      <w:pPr>
        <w:pStyle w:val="Default"/>
        <w:numPr>
          <w:ilvl w:val="0"/>
          <w:numId w:val="22"/>
        </w:numPr>
        <w:spacing w:after="120" w:line="276" w:lineRule="auto"/>
        <w:jc w:val="both"/>
        <w:rPr>
          <w:rFonts w:ascii="Tahoma" w:hAnsi="Tahoma" w:cs="Tahoma"/>
          <w:color w:val="auto"/>
          <w:sz w:val="20"/>
          <w:szCs w:val="20"/>
        </w:rPr>
      </w:pPr>
      <w:r>
        <w:rPr>
          <w:rFonts w:ascii="Tahoma" w:hAnsi="Tahoma" w:cs="Tahoma"/>
          <w:color w:val="auto"/>
          <w:sz w:val="20"/>
          <w:szCs w:val="20"/>
        </w:rPr>
        <w:t xml:space="preserve">W przypadku rozwiązania umowy po zaistnieniu jednej z okoliczności określonych w </w:t>
      </w:r>
      <w:r w:rsidRPr="003C5056">
        <w:rPr>
          <w:rFonts w:ascii="Tahoma" w:hAnsi="Tahoma" w:cs="Tahoma"/>
          <w:color w:val="auto"/>
          <w:sz w:val="20"/>
          <w:szCs w:val="20"/>
        </w:rPr>
        <w:t>§</w:t>
      </w:r>
      <w:r>
        <w:rPr>
          <w:rFonts w:ascii="Tahoma" w:hAnsi="Tahoma" w:cs="Tahoma"/>
          <w:color w:val="auto"/>
          <w:sz w:val="20"/>
          <w:szCs w:val="20"/>
        </w:rPr>
        <w:t>7</w:t>
      </w:r>
      <w:r>
        <w:rPr>
          <w:rFonts w:ascii="Tahoma" w:hAnsi="Tahoma" w:cs="Tahoma"/>
          <w:b/>
          <w:color w:val="auto"/>
          <w:sz w:val="20"/>
          <w:szCs w:val="20"/>
        </w:rPr>
        <w:t xml:space="preserve"> </w:t>
      </w:r>
      <w:r>
        <w:rPr>
          <w:rFonts w:ascii="Tahoma" w:hAnsi="Tahoma" w:cs="Tahoma"/>
          <w:color w:val="auto"/>
          <w:sz w:val="20"/>
          <w:szCs w:val="20"/>
        </w:rPr>
        <w:t xml:space="preserve">ust. 2 pkt a) - d) Zamawiający ma prawo naliczyć Wykonawcy karę umowną w wysokości 20% wartości zamówienia, o którym mowa w </w:t>
      </w:r>
      <w:r w:rsidRPr="002075B4">
        <w:rPr>
          <w:rFonts w:ascii="Tahoma" w:hAnsi="Tahoma" w:cs="Tahoma"/>
          <w:color w:val="auto"/>
          <w:sz w:val="20"/>
          <w:szCs w:val="20"/>
        </w:rPr>
        <w:t xml:space="preserve">§ 4 </w:t>
      </w:r>
      <w:r>
        <w:rPr>
          <w:rFonts w:ascii="Tahoma" w:hAnsi="Tahoma" w:cs="Tahoma"/>
          <w:color w:val="auto"/>
          <w:sz w:val="20"/>
          <w:szCs w:val="20"/>
        </w:rPr>
        <w:t xml:space="preserve">ust. 1 </w:t>
      </w:r>
      <w:r w:rsidRPr="002075B4">
        <w:rPr>
          <w:rFonts w:ascii="Tahoma" w:hAnsi="Tahoma" w:cs="Tahoma"/>
          <w:sz w:val="20"/>
          <w:szCs w:val="20"/>
        </w:rPr>
        <w:t>umowy</w:t>
      </w:r>
      <w:r>
        <w:rPr>
          <w:rFonts w:ascii="Tahoma" w:hAnsi="Tahoma" w:cs="Tahoma"/>
          <w:color w:val="auto"/>
          <w:sz w:val="20"/>
          <w:szCs w:val="20"/>
        </w:rPr>
        <w:t>.</w:t>
      </w:r>
    </w:p>
    <w:p w:rsidR="00A72E8D" w:rsidRPr="000B0845" w:rsidRDefault="00A72E8D" w:rsidP="00A72E8D">
      <w:pPr>
        <w:widowControl w:val="0"/>
        <w:numPr>
          <w:ilvl w:val="0"/>
          <w:numId w:val="22"/>
        </w:numPr>
        <w:tabs>
          <w:tab w:val="num" w:pos="426"/>
          <w:tab w:val="num" w:pos="720"/>
        </w:tabs>
        <w:autoSpaceDE w:val="0"/>
        <w:autoSpaceDN w:val="0"/>
        <w:adjustRightInd w:val="0"/>
        <w:jc w:val="both"/>
        <w:rPr>
          <w:rFonts w:ascii="Tahoma" w:hAnsi="Tahoma" w:cs="Tahoma"/>
          <w:sz w:val="20"/>
        </w:rPr>
      </w:pPr>
      <w:r w:rsidRPr="000B0845">
        <w:rPr>
          <w:rFonts w:ascii="Tahoma" w:hAnsi="Tahoma" w:cs="Tahoma"/>
          <w:sz w:val="20"/>
        </w:rPr>
        <w:t xml:space="preserve">Za każdy przypadek </w:t>
      </w:r>
      <w:r>
        <w:rPr>
          <w:rFonts w:ascii="Tahoma" w:hAnsi="Tahoma" w:cs="Tahoma"/>
          <w:sz w:val="20"/>
        </w:rPr>
        <w:t>niewykonania</w:t>
      </w:r>
      <w:r w:rsidRPr="000B0845">
        <w:rPr>
          <w:rFonts w:ascii="Tahoma" w:hAnsi="Tahoma" w:cs="Tahoma"/>
          <w:sz w:val="20"/>
        </w:rPr>
        <w:t xml:space="preserve"> lub nienależyte</w:t>
      </w:r>
      <w:r>
        <w:rPr>
          <w:rFonts w:ascii="Tahoma" w:hAnsi="Tahoma" w:cs="Tahoma"/>
          <w:sz w:val="20"/>
        </w:rPr>
        <w:t>go wykonania</w:t>
      </w:r>
      <w:r w:rsidRPr="000B0845">
        <w:rPr>
          <w:rFonts w:ascii="Tahoma" w:hAnsi="Tahoma" w:cs="Tahoma"/>
          <w:sz w:val="20"/>
        </w:rPr>
        <w:t xml:space="preserve"> umowy w zakresie określonym treścią § 1 Zamawiający ma prawo naliczyć Wykonawcy karę umowną w wysokości </w:t>
      </w:r>
      <w:r>
        <w:rPr>
          <w:rFonts w:ascii="Tahoma" w:hAnsi="Tahoma" w:cs="Tahoma"/>
          <w:sz w:val="20"/>
        </w:rPr>
        <w:t>2,5</w:t>
      </w:r>
      <w:r w:rsidRPr="000B0845">
        <w:rPr>
          <w:rFonts w:ascii="Tahoma" w:hAnsi="Tahoma" w:cs="Tahoma"/>
          <w:sz w:val="20"/>
        </w:rPr>
        <w:t>% wynagrodzenia brutto, o którym mowa w § 4 ust. 1.</w:t>
      </w:r>
    </w:p>
    <w:p w:rsidR="00A72E8D" w:rsidRPr="000B0845" w:rsidRDefault="00A72E8D" w:rsidP="00A72E8D">
      <w:pPr>
        <w:pStyle w:val="Default"/>
        <w:spacing w:after="120" w:line="276" w:lineRule="auto"/>
        <w:ind w:left="357"/>
        <w:jc w:val="both"/>
        <w:rPr>
          <w:rFonts w:ascii="Tahoma" w:hAnsi="Tahoma" w:cs="Tahoma"/>
          <w:color w:val="auto"/>
          <w:sz w:val="20"/>
          <w:szCs w:val="20"/>
        </w:rPr>
      </w:pPr>
    </w:p>
    <w:p w:rsidR="00A72E8D" w:rsidRPr="002075B4" w:rsidRDefault="00A72E8D" w:rsidP="00A72E8D">
      <w:pPr>
        <w:pStyle w:val="Default"/>
        <w:numPr>
          <w:ilvl w:val="0"/>
          <w:numId w:val="22"/>
        </w:numPr>
        <w:spacing w:after="120" w:line="276" w:lineRule="auto"/>
        <w:ind w:left="357" w:hanging="357"/>
        <w:jc w:val="both"/>
        <w:rPr>
          <w:rFonts w:ascii="Tahoma" w:hAnsi="Tahoma" w:cs="Tahoma"/>
          <w:color w:val="auto"/>
          <w:sz w:val="20"/>
          <w:szCs w:val="20"/>
        </w:rPr>
      </w:pPr>
      <w:r w:rsidRPr="002075B4">
        <w:rPr>
          <w:rFonts w:ascii="Tahoma" w:hAnsi="Tahoma" w:cs="Tahoma"/>
          <w:sz w:val="20"/>
          <w:szCs w:val="20"/>
        </w:rPr>
        <w:t xml:space="preserve">Za </w:t>
      </w:r>
      <w:r>
        <w:rPr>
          <w:rFonts w:ascii="Tahoma" w:hAnsi="Tahoma" w:cs="Tahoma"/>
          <w:sz w:val="20"/>
          <w:szCs w:val="20"/>
        </w:rPr>
        <w:t xml:space="preserve">każdy dzień </w:t>
      </w:r>
      <w:r w:rsidRPr="002075B4">
        <w:rPr>
          <w:rFonts w:ascii="Tahoma" w:hAnsi="Tahoma" w:cs="Tahoma"/>
          <w:sz w:val="20"/>
          <w:szCs w:val="20"/>
        </w:rPr>
        <w:t>zwłok</w:t>
      </w:r>
      <w:r>
        <w:rPr>
          <w:rFonts w:ascii="Tahoma" w:hAnsi="Tahoma" w:cs="Tahoma"/>
          <w:sz w:val="20"/>
          <w:szCs w:val="20"/>
        </w:rPr>
        <w:t>i od ustalonego terminu naprawy</w:t>
      </w:r>
      <w:r w:rsidRPr="002075B4">
        <w:rPr>
          <w:rFonts w:ascii="Tahoma" w:hAnsi="Tahoma" w:cs="Tahoma"/>
          <w:sz w:val="20"/>
          <w:szCs w:val="20"/>
        </w:rPr>
        <w:t xml:space="preserve"> Zamawiający może naliczyć Wykonawcy karę umowną w wysokości 0,</w:t>
      </w:r>
      <w:r>
        <w:rPr>
          <w:rFonts w:ascii="Tahoma" w:hAnsi="Tahoma" w:cs="Tahoma"/>
          <w:sz w:val="20"/>
          <w:szCs w:val="20"/>
        </w:rPr>
        <w:t>5</w:t>
      </w:r>
      <w:r w:rsidRPr="002075B4">
        <w:rPr>
          <w:rFonts w:ascii="Tahoma" w:hAnsi="Tahoma" w:cs="Tahoma"/>
          <w:sz w:val="20"/>
          <w:szCs w:val="20"/>
        </w:rPr>
        <w:t xml:space="preserve">% wartości brutto </w:t>
      </w:r>
      <w:r>
        <w:rPr>
          <w:rFonts w:ascii="Tahoma" w:hAnsi="Tahoma" w:cs="Tahoma"/>
          <w:sz w:val="20"/>
          <w:szCs w:val="20"/>
        </w:rPr>
        <w:t xml:space="preserve">zamówienia, </w:t>
      </w:r>
      <w:r w:rsidRPr="002075B4">
        <w:rPr>
          <w:rFonts w:ascii="Tahoma" w:hAnsi="Tahoma" w:cs="Tahoma"/>
          <w:sz w:val="20"/>
          <w:szCs w:val="20"/>
        </w:rPr>
        <w:t xml:space="preserve">określonego w </w:t>
      </w:r>
      <w:r w:rsidRPr="002075B4">
        <w:rPr>
          <w:rFonts w:ascii="Tahoma" w:hAnsi="Tahoma" w:cs="Tahoma"/>
          <w:color w:val="auto"/>
          <w:sz w:val="20"/>
          <w:szCs w:val="20"/>
        </w:rPr>
        <w:t xml:space="preserve">§ 4 </w:t>
      </w:r>
      <w:r>
        <w:rPr>
          <w:rFonts w:ascii="Tahoma" w:hAnsi="Tahoma" w:cs="Tahoma"/>
          <w:color w:val="auto"/>
          <w:sz w:val="20"/>
          <w:szCs w:val="20"/>
        </w:rPr>
        <w:t xml:space="preserve">ust. 1 </w:t>
      </w:r>
      <w:r w:rsidRPr="002075B4">
        <w:rPr>
          <w:rFonts w:ascii="Tahoma" w:hAnsi="Tahoma" w:cs="Tahoma"/>
          <w:sz w:val="20"/>
          <w:szCs w:val="20"/>
        </w:rPr>
        <w:t>umowy</w:t>
      </w:r>
      <w:r>
        <w:rPr>
          <w:rFonts w:ascii="Tahoma" w:hAnsi="Tahoma" w:cs="Tahoma"/>
          <w:sz w:val="20"/>
          <w:szCs w:val="20"/>
        </w:rPr>
        <w:t xml:space="preserve"> z zastrzeżeniem, że w przypadku gdy zwłoka przekroczy 5 dni Zamawiający jest uprawniony do skorzystania uprawnień, o których mowa w ust. 9</w:t>
      </w:r>
      <w:r w:rsidRPr="002075B4">
        <w:rPr>
          <w:rFonts w:ascii="Tahoma" w:hAnsi="Tahoma" w:cs="Tahoma"/>
          <w:sz w:val="20"/>
          <w:szCs w:val="20"/>
        </w:rPr>
        <w:t xml:space="preserve">. </w:t>
      </w:r>
    </w:p>
    <w:p w:rsidR="00A72E8D" w:rsidRPr="002075B4" w:rsidRDefault="00A72E8D" w:rsidP="00A72E8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W przypadku odstąpienia od umowy przez Wykonawcę lub przez Zamawiającego z przyczyn zawinionych przez Wykonawcę, Zamawiający może naliczyć Wykonawcy karę umowną w wysokości </w:t>
      </w:r>
      <w:r>
        <w:rPr>
          <w:rFonts w:ascii="Tahoma" w:hAnsi="Tahoma" w:cs="Tahoma"/>
          <w:sz w:val="20"/>
          <w:szCs w:val="20"/>
        </w:rPr>
        <w:t>2</w:t>
      </w:r>
      <w:r w:rsidRPr="002075B4">
        <w:rPr>
          <w:rFonts w:ascii="Tahoma" w:hAnsi="Tahoma" w:cs="Tahoma"/>
          <w:sz w:val="20"/>
          <w:szCs w:val="20"/>
        </w:rPr>
        <w:t>0 % wynagrodzenia brutto</w:t>
      </w:r>
      <w:r>
        <w:rPr>
          <w:rFonts w:ascii="Tahoma" w:hAnsi="Tahoma" w:cs="Tahoma"/>
          <w:sz w:val="20"/>
          <w:szCs w:val="20"/>
        </w:rPr>
        <w:t>,</w:t>
      </w:r>
      <w:r w:rsidRPr="002075B4">
        <w:rPr>
          <w:rFonts w:ascii="Tahoma" w:hAnsi="Tahoma" w:cs="Tahoma"/>
          <w:sz w:val="20"/>
          <w:szCs w:val="20"/>
        </w:rPr>
        <w:t xml:space="preserve"> określonego w </w:t>
      </w:r>
      <w:r w:rsidRPr="002075B4">
        <w:rPr>
          <w:rFonts w:ascii="Tahoma" w:hAnsi="Tahoma" w:cs="Tahoma"/>
          <w:color w:val="auto"/>
          <w:sz w:val="20"/>
          <w:szCs w:val="20"/>
        </w:rPr>
        <w:t xml:space="preserve">§ 4 </w:t>
      </w:r>
      <w:r>
        <w:rPr>
          <w:rFonts w:ascii="Tahoma" w:hAnsi="Tahoma" w:cs="Tahoma"/>
          <w:color w:val="auto"/>
          <w:sz w:val="20"/>
          <w:szCs w:val="20"/>
        </w:rPr>
        <w:t xml:space="preserve">ust. 1 </w:t>
      </w:r>
      <w:r w:rsidRPr="002075B4">
        <w:rPr>
          <w:rFonts w:ascii="Tahoma" w:hAnsi="Tahoma" w:cs="Tahoma"/>
          <w:sz w:val="20"/>
          <w:szCs w:val="20"/>
        </w:rPr>
        <w:t>umowy.</w:t>
      </w:r>
    </w:p>
    <w:p w:rsidR="00A72E8D" w:rsidRPr="002075B4" w:rsidRDefault="00A72E8D" w:rsidP="00A72E8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A72E8D" w:rsidRDefault="00A72E8D" w:rsidP="00A72E8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Kara umowna zostanie zapłacona w terminie 14 dni od daty wystąpienia przez Zamawiającego z żądaniem zapłaty. </w:t>
      </w:r>
    </w:p>
    <w:p w:rsidR="00A72E8D" w:rsidRPr="00DD3F9B" w:rsidRDefault="00A72E8D" w:rsidP="00A72E8D">
      <w:pPr>
        <w:pStyle w:val="Default"/>
        <w:numPr>
          <w:ilvl w:val="0"/>
          <w:numId w:val="22"/>
        </w:numPr>
        <w:spacing w:after="120" w:line="276" w:lineRule="auto"/>
        <w:ind w:left="357" w:hanging="357"/>
        <w:jc w:val="both"/>
        <w:rPr>
          <w:rFonts w:ascii="Tahoma" w:hAnsi="Tahoma" w:cs="Tahoma"/>
          <w:sz w:val="20"/>
          <w:szCs w:val="20"/>
        </w:rPr>
      </w:pPr>
      <w:r>
        <w:rPr>
          <w:rFonts w:ascii="Tahoma" w:hAnsi="Tahoma" w:cs="Tahoma"/>
          <w:sz w:val="20"/>
          <w:szCs w:val="20"/>
        </w:rPr>
        <w:t>Zamawiający może potrącić należną mu karę z dowolnej należności Wykonawcy.</w:t>
      </w:r>
    </w:p>
    <w:p w:rsidR="00A72E8D" w:rsidRDefault="00A72E8D" w:rsidP="00A72E8D">
      <w:pPr>
        <w:pStyle w:val="Akapitzlist"/>
        <w:numPr>
          <w:ilvl w:val="0"/>
          <w:numId w:val="22"/>
        </w:numPr>
        <w:jc w:val="both"/>
        <w:rPr>
          <w:rFonts w:ascii="Tahoma" w:hAnsi="Tahoma" w:cs="Tahoma"/>
          <w:sz w:val="20"/>
          <w:szCs w:val="20"/>
        </w:rPr>
      </w:pPr>
      <w:r w:rsidRPr="00FF3226">
        <w:rPr>
          <w:rFonts w:ascii="Tahoma" w:hAnsi="Tahoma" w:cs="Tahoma"/>
          <w:sz w:val="20"/>
          <w:szCs w:val="20"/>
        </w:rPr>
        <w:t>Naliczenie Wykonawcy kar umownych nie zwalnia Wykonawcy od wykonania prac, co do których Zamawiający zgłosił zastrzeżenia.</w:t>
      </w:r>
    </w:p>
    <w:p w:rsidR="00A72E8D" w:rsidRPr="00DD3F9B" w:rsidRDefault="00A72E8D" w:rsidP="00A72E8D">
      <w:pPr>
        <w:pStyle w:val="Akapitzlist"/>
        <w:ind w:left="360"/>
        <w:jc w:val="both"/>
        <w:rPr>
          <w:rFonts w:ascii="Tahoma" w:hAnsi="Tahoma" w:cs="Tahoma"/>
          <w:sz w:val="20"/>
          <w:szCs w:val="20"/>
        </w:rPr>
      </w:pPr>
    </w:p>
    <w:p w:rsidR="00A72E8D" w:rsidRPr="000B0845" w:rsidRDefault="00A72E8D" w:rsidP="00A72E8D">
      <w:pPr>
        <w:pStyle w:val="Akapitzlist"/>
        <w:numPr>
          <w:ilvl w:val="0"/>
          <w:numId w:val="22"/>
        </w:numPr>
        <w:autoSpaceDE w:val="0"/>
        <w:autoSpaceDN w:val="0"/>
        <w:adjustRightInd w:val="0"/>
        <w:jc w:val="both"/>
        <w:rPr>
          <w:rFonts w:ascii="Tahoma" w:hAnsi="Tahoma" w:cs="Tahoma"/>
          <w:bCs/>
          <w:sz w:val="20"/>
          <w:szCs w:val="20"/>
        </w:rPr>
      </w:pPr>
      <w:r w:rsidRPr="000B0845">
        <w:rPr>
          <w:rFonts w:ascii="Tahoma" w:hAnsi="Tahoma" w:cs="Tahoma"/>
          <w:sz w:val="20"/>
          <w:szCs w:val="20"/>
        </w:rPr>
        <w:t>W przypadku zwłoki przekraczającej termin, o którym mowa w ust. 3, Zamawiający będzie upoważniony do wykonania prac naprawczych we własnym zakresie i obciążenia kosztami Wykonawcę</w:t>
      </w:r>
      <w:r>
        <w:rPr>
          <w:rFonts w:ascii="Tahoma" w:hAnsi="Tahoma" w:cs="Tahoma"/>
          <w:sz w:val="20"/>
          <w:szCs w:val="20"/>
        </w:rPr>
        <w:t xml:space="preserve">. </w:t>
      </w:r>
      <w:proofErr w:type="spellStart"/>
      <w:r>
        <w:rPr>
          <w:rFonts w:ascii="Tahoma" w:hAnsi="Tahoma" w:cs="Tahoma"/>
          <w:sz w:val="20"/>
          <w:szCs w:val="20"/>
        </w:rPr>
        <w:t>Postanowinie</w:t>
      </w:r>
      <w:proofErr w:type="spellEnd"/>
      <w:r>
        <w:rPr>
          <w:rFonts w:ascii="Tahoma" w:hAnsi="Tahoma" w:cs="Tahoma"/>
          <w:sz w:val="20"/>
          <w:szCs w:val="20"/>
        </w:rPr>
        <w:t xml:space="preserve"> ust. 7 stosuje się odpowiednio.</w:t>
      </w:r>
      <w:r w:rsidRPr="000B0845">
        <w:rPr>
          <w:rFonts w:ascii="Tahoma" w:hAnsi="Tahoma" w:cs="Tahoma"/>
          <w:sz w:val="20"/>
          <w:szCs w:val="20"/>
        </w:rPr>
        <w:t xml:space="preserve"> </w:t>
      </w:r>
    </w:p>
    <w:p w:rsidR="00A72E8D" w:rsidRPr="000B0845" w:rsidRDefault="00A72E8D" w:rsidP="00A72E8D">
      <w:pPr>
        <w:numPr>
          <w:ilvl w:val="0"/>
          <w:numId w:val="22"/>
        </w:numPr>
        <w:autoSpaceDE w:val="0"/>
        <w:autoSpaceDN w:val="0"/>
        <w:adjustRightInd w:val="0"/>
        <w:jc w:val="both"/>
        <w:rPr>
          <w:rFonts w:ascii="Tahoma" w:hAnsi="Tahoma" w:cs="Tahoma"/>
          <w:bCs/>
          <w:sz w:val="20"/>
        </w:rPr>
      </w:pPr>
      <w:r w:rsidRPr="000B0845">
        <w:rPr>
          <w:rFonts w:ascii="Tahoma" w:hAnsi="Tahoma" w:cs="Tahoma"/>
          <w:bCs/>
          <w:sz w:val="20"/>
        </w:rPr>
        <w:t>Strony nie odpowiadają za niewykonanie lub nienależyte wykonanie umowy, będące następstwem działania siły wyższej. Dla celów umowy siłą wyższą jest zdarzenie nadzwyczajne zewnętrzne w stosunku do powołującego się na nią podmiotu, niemożliwe do przewidzenia (prawdopodobieństwo jego zajścia w danej sytuacji uznano za nikłe), zaś jego skutki są niemożliwe do zapobieżenia.</w:t>
      </w:r>
    </w:p>
    <w:p w:rsidR="00A72E8D" w:rsidRPr="002B10C4" w:rsidRDefault="00A72E8D" w:rsidP="00A72E8D">
      <w:pPr>
        <w:jc w:val="both"/>
        <w:rPr>
          <w:rFonts w:ascii="Tahoma" w:hAnsi="Tahoma" w:cs="Tahoma"/>
          <w:sz w:val="20"/>
        </w:rPr>
      </w:pPr>
    </w:p>
    <w:p w:rsidR="00A72E8D" w:rsidRPr="002075B4" w:rsidRDefault="00A72E8D" w:rsidP="00A72E8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Pr>
          <w:rFonts w:ascii="Tahoma" w:eastAsia="Times New Roman" w:hAnsi="Tahoma" w:cs="Tahoma"/>
          <w:b/>
          <w:color w:val="000000"/>
          <w:sz w:val="20"/>
          <w:szCs w:val="20"/>
          <w:lang w:eastAsia="pl-PL"/>
        </w:rPr>
        <w:t>9</w:t>
      </w:r>
    </w:p>
    <w:p w:rsidR="00A72E8D" w:rsidRPr="002075B4" w:rsidRDefault="00A72E8D" w:rsidP="00A72E8D">
      <w:pPr>
        <w:pStyle w:val="Akapitzlist"/>
        <w:spacing w:before="0" w:beforeAutospacing="0" w:after="12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Zmiany umowy</w:t>
      </w:r>
    </w:p>
    <w:p w:rsidR="00A72E8D" w:rsidRDefault="00A72E8D" w:rsidP="00A72E8D">
      <w:pPr>
        <w:pStyle w:val="Akapitzlist1"/>
        <w:numPr>
          <w:ilvl w:val="0"/>
          <w:numId w:val="48"/>
        </w:numPr>
        <w:jc w:val="both"/>
        <w:rPr>
          <w:rFonts w:ascii="Tahoma" w:hAnsi="Tahoma" w:cs="Tahoma"/>
          <w:sz w:val="20"/>
          <w:szCs w:val="20"/>
        </w:rPr>
      </w:pPr>
      <w:r w:rsidRPr="002075B4">
        <w:rPr>
          <w:rFonts w:ascii="Tahoma" w:hAnsi="Tahoma" w:cs="Tahoma"/>
          <w:sz w:val="20"/>
          <w:szCs w:val="20"/>
        </w:rPr>
        <w:t>Na podstawie art. 144 ust. 1 ustawy Zamawiający dopuszcza możliwość wprowadzenia zmian w umowie w przypadku:</w:t>
      </w:r>
    </w:p>
    <w:p w:rsidR="00A72E8D" w:rsidRDefault="00A72E8D" w:rsidP="00A72E8D">
      <w:pPr>
        <w:numPr>
          <w:ilvl w:val="0"/>
          <w:numId w:val="48"/>
        </w:numPr>
        <w:spacing w:before="45" w:after="120"/>
        <w:jc w:val="both"/>
        <w:rPr>
          <w:rFonts w:ascii="Tahoma" w:hAnsi="Tahoma" w:cs="Tahoma"/>
          <w:sz w:val="20"/>
        </w:rPr>
      </w:pPr>
      <w:r>
        <w:rPr>
          <w:rFonts w:ascii="Tahoma" w:hAnsi="Tahoma" w:cs="Tahoma"/>
          <w:sz w:val="20"/>
        </w:rPr>
        <w:t xml:space="preserve">gdy </w:t>
      </w:r>
      <w:r w:rsidRPr="002075B4">
        <w:rPr>
          <w:rFonts w:ascii="Tahoma" w:hAnsi="Tahoma" w:cs="Tahoma"/>
          <w:sz w:val="20"/>
        </w:rPr>
        <w:t xml:space="preserve">nastąpi konieczność zmian w terminach realizacji zamówienia określonych w umowie o udzielenie zamówienia publicznego, spowodowanych obiektywnymi czynnikami wynikającymi z potrzeb Zamawiającego lub czynnikami niezależnymi od Wykonawcy, w wyniku których zrealizowanie </w:t>
      </w:r>
      <w:r>
        <w:rPr>
          <w:rFonts w:ascii="Tahoma" w:hAnsi="Tahoma" w:cs="Tahoma"/>
          <w:sz w:val="20"/>
        </w:rPr>
        <w:t xml:space="preserve">całości lub części </w:t>
      </w:r>
      <w:r w:rsidRPr="002075B4">
        <w:rPr>
          <w:rFonts w:ascii="Tahoma" w:hAnsi="Tahoma" w:cs="Tahoma"/>
          <w:sz w:val="20"/>
        </w:rPr>
        <w:t xml:space="preserve">przedmiotu zamówienia nie będzie możliwe, z zastrzeżeniem, że wynagrodzenie Wykonawcy nie ulegnie zmianie. </w:t>
      </w:r>
    </w:p>
    <w:p w:rsidR="00A72E8D" w:rsidRDefault="00A72E8D" w:rsidP="00A72E8D">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zmiany warunków i sposobu płatności wynagrodzenia bez zwiększenia wynagrodzenia wykonawcy,</w:t>
      </w:r>
    </w:p>
    <w:p w:rsidR="00A72E8D" w:rsidRDefault="00A72E8D" w:rsidP="00A72E8D">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 xml:space="preserve">możliwości zastosowania nowszych i korzystniejszych dla Zamawiającego rozwiązań technologicznych lub technicznych, niż te istniejące w chwili podpisania umowy, bez zmiany wynagrodzenia za realizację </w:t>
      </w:r>
      <w:r w:rsidRPr="002075B4">
        <w:rPr>
          <w:rFonts w:ascii="Tahoma" w:hAnsi="Tahoma" w:cs="Tahoma"/>
          <w:color w:val="000000"/>
          <w:sz w:val="20"/>
        </w:rPr>
        <w:lastRenderedPageBreak/>
        <w:t>przedmiotu zamówienia. Jako korzystniejsze dla Zamawiającego należy traktować rozwiązania odpowiadające wymaganiom Zamawiającego w większym stopniu z punktu widzenia kosztów utrzymania, wydajności lub wyższej użyteczności.</w:t>
      </w:r>
    </w:p>
    <w:p w:rsidR="00A72E8D" w:rsidRPr="00B56DEC" w:rsidRDefault="00A72E8D" w:rsidP="00A72E8D">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2075B4">
        <w:rPr>
          <w:rFonts w:ascii="Tahoma" w:hAnsi="Tahoma" w:cs="Tahoma"/>
          <w:sz w:val="20"/>
        </w:rPr>
        <w:t>Dz.U</w:t>
      </w:r>
      <w:proofErr w:type="spellEnd"/>
      <w:r w:rsidRPr="002075B4">
        <w:rPr>
          <w:rFonts w:ascii="Tahoma" w:hAnsi="Tahoma" w:cs="Tahoma"/>
          <w:sz w:val="20"/>
        </w:rPr>
        <w:t xml:space="preserve">. z 2002, Nr 16 poz. 1679 z </w:t>
      </w:r>
      <w:proofErr w:type="spellStart"/>
      <w:r w:rsidRPr="002075B4">
        <w:rPr>
          <w:rFonts w:ascii="Tahoma" w:hAnsi="Tahoma" w:cs="Tahoma"/>
          <w:sz w:val="20"/>
        </w:rPr>
        <w:t>późn</w:t>
      </w:r>
      <w:proofErr w:type="spellEnd"/>
      <w:r w:rsidRPr="002075B4">
        <w:rPr>
          <w:rFonts w:ascii="Tahoma" w:hAnsi="Tahoma" w:cs="Tahoma"/>
          <w:sz w:val="20"/>
        </w:rPr>
        <w:t xml:space="preserve">. zm.), zasad podlegania ubezpieczeniom społecznym lub ubezpieczeniu zdrowotnemu lub wysokości stawki składki na ubezpieczenie społeczne lub zdrowotne. </w:t>
      </w:r>
    </w:p>
    <w:p w:rsidR="00A72E8D" w:rsidRDefault="00A72E8D" w:rsidP="00A72E8D">
      <w:pPr>
        <w:pStyle w:val="Akapitzlist1"/>
        <w:numPr>
          <w:ilvl w:val="0"/>
          <w:numId w:val="48"/>
        </w:numPr>
        <w:spacing w:before="120" w:beforeAutospacing="0" w:afterAutospacing="0" w:line="276" w:lineRule="auto"/>
        <w:jc w:val="both"/>
        <w:rPr>
          <w:rFonts w:ascii="Tahoma" w:hAnsi="Tahoma" w:cs="Tahoma"/>
          <w:sz w:val="20"/>
        </w:rPr>
      </w:pPr>
      <w:r w:rsidRPr="00CF295A">
        <w:rPr>
          <w:rFonts w:ascii="Tahoma" w:hAnsi="Tahoma" w:cs="Tahoma"/>
          <w:sz w:val="20"/>
          <w:szCs w:val="20"/>
        </w:rPr>
        <w:t>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A72E8D" w:rsidRPr="002075B4" w:rsidRDefault="00A72E8D" w:rsidP="00A72E8D">
      <w:pPr>
        <w:spacing w:before="120"/>
        <w:jc w:val="both"/>
        <w:rPr>
          <w:rFonts w:ascii="Tahoma" w:eastAsia="Calibri" w:hAnsi="Tahoma" w:cs="Tahoma"/>
          <w:b/>
          <w:sz w:val="20"/>
          <w:lang w:eastAsia="en-US"/>
        </w:rPr>
      </w:pPr>
    </w:p>
    <w:p w:rsidR="00A72E8D" w:rsidRPr="002075B4" w:rsidRDefault="00A72E8D" w:rsidP="00A72E8D">
      <w:pPr>
        <w:spacing w:before="120"/>
        <w:jc w:val="center"/>
        <w:rPr>
          <w:rFonts w:ascii="Tahoma" w:eastAsia="Calibri" w:hAnsi="Tahoma" w:cs="Tahoma"/>
          <w:b/>
          <w:sz w:val="20"/>
          <w:lang w:eastAsia="en-US"/>
        </w:rPr>
      </w:pPr>
      <w:r w:rsidRPr="002075B4">
        <w:rPr>
          <w:rFonts w:ascii="Tahoma" w:eastAsia="Calibri" w:hAnsi="Tahoma" w:cs="Tahoma"/>
          <w:b/>
          <w:sz w:val="20"/>
          <w:lang w:eastAsia="en-US"/>
        </w:rPr>
        <w:t>§</w:t>
      </w:r>
      <w:r>
        <w:rPr>
          <w:rFonts w:ascii="Tahoma" w:eastAsia="Calibri" w:hAnsi="Tahoma" w:cs="Tahoma"/>
          <w:b/>
          <w:sz w:val="20"/>
          <w:lang w:eastAsia="en-US"/>
        </w:rPr>
        <w:t>10</w:t>
      </w:r>
    </w:p>
    <w:p w:rsidR="00A72E8D" w:rsidRPr="002075B4" w:rsidRDefault="00A72E8D" w:rsidP="00A72E8D">
      <w:pPr>
        <w:pStyle w:val="Nagwek1"/>
        <w:spacing w:after="120" w:line="360" w:lineRule="auto"/>
        <w:rPr>
          <w:rFonts w:ascii="Tahoma" w:hAnsi="Tahoma" w:cs="Tahoma"/>
          <w:sz w:val="20"/>
        </w:rPr>
      </w:pPr>
      <w:r w:rsidRPr="002075B4">
        <w:rPr>
          <w:rFonts w:ascii="Tahoma" w:hAnsi="Tahoma" w:cs="Tahoma"/>
          <w:sz w:val="20"/>
        </w:rPr>
        <w:t>Postanowienia końcowe</w:t>
      </w:r>
    </w:p>
    <w:p w:rsidR="00A72E8D" w:rsidRPr="002075B4" w:rsidRDefault="00A72E8D" w:rsidP="00A72E8D">
      <w:pPr>
        <w:numPr>
          <w:ilvl w:val="0"/>
          <w:numId w:val="7"/>
        </w:numPr>
        <w:spacing w:after="120"/>
        <w:jc w:val="both"/>
        <w:rPr>
          <w:rFonts w:ascii="Tahoma" w:hAnsi="Tahoma" w:cs="Tahoma"/>
          <w:sz w:val="20"/>
        </w:rPr>
      </w:pPr>
      <w:r w:rsidRPr="002075B4">
        <w:rPr>
          <w:rFonts w:ascii="Tahoma" w:hAnsi="Tahoma" w:cs="Tahoma"/>
          <w:sz w:val="20"/>
        </w:rPr>
        <w:t xml:space="preserve">Wszystkie zmiany niniejszej umowy wymagają formy pisemnej w postaci aneksu do umowy pod rygorem nieważności z zastrzeżeniem </w:t>
      </w:r>
      <w:r w:rsidRPr="002075B4">
        <w:rPr>
          <w:rFonts w:ascii="Tahoma" w:eastAsia="Calibri" w:hAnsi="Tahoma" w:cs="Tahoma"/>
          <w:sz w:val="20"/>
          <w:lang w:eastAsia="en-US"/>
        </w:rPr>
        <w:t>§</w:t>
      </w:r>
      <w:r>
        <w:rPr>
          <w:rFonts w:ascii="Tahoma" w:eastAsia="Calibri" w:hAnsi="Tahoma" w:cs="Tahoma"/>
          <w:sz w:val="20"/>
          <w:lang w:eastAsia="en-US"/>
        </w:rPr>
        <w:t>5</w:t>
      </w:r>
      <w:r w:rsidRPr="002075B4">
        <w:rPr>
          <w:rFonts w:ascii="Tahoma" w:eastAsia="Calibri" w:hAnsi="Tahoma" w:cs="Tahoma"/>
          <w:sz w:val="20"/>
          <w:lang w:eastAsia="en-US"/>
        </w:rPr>
        <w:t xml:space="preserve"> ust. 2.</w:t>
      </w:r>
    </w:p>
    <w:p w:rsidR="00A72E8D" w:rsidRPr="002075B4" w:rsidRDefault="00A72E8D" w:rsidP="00A72E8D">
      <w:pPr>
        <w:numPr>
          <w:ilvl w:val="0"/>
          <w:numId w:val="7"/>
        </w:numPr>
        <w:spacing w:after="120"/>
        <w:jc w:val="both"/>
        <w:rPr>
          <w:rFonts w:ascii="Tahoma" w:hAnsi="Tahoma" w:cs="Tahoma"/>
          <w:sz w:val="20"/>
        </w:rPr>
      </w:pPr>
      <w:r w:rsidRPr="002075B4">
        <w:rPr>
          <w:rFonts w:ascii="Tahoma" w:hAnsi="Tahoma" w:cs="Tahoma"/>
          <w:sz w:val="20"/>
        </w:rPr>
        <w:t>Strony będą dążyć do ugodowego rozstrzygnięcia sporów, jakie mogą wyniknąć w związku z realizacją umowy.</w:t>
      </w:r>
    </w:p>
    <w:p w:rsidR="00A72E8D" w:rsidRPr="002075B4" w:rsidRDefault="00A72E8D" w:rsidP="00A72E8D">
      <w:pPr>
        <w:numPr>
          <w:ilvl w:val="0"/>
          <w:numId w:val="7"/>
        </w:numPr>
        <w:spacing w:after="120"/>
        <w:jc w:val="both"/>
        <w:rPr>
          <w:rFonts w:ascii="Tahoma" w:hAnsi="Tahoma" w:cs="Tahoma"/>
          <w:sz w:val="20"/>
        </w:rPr>
      </w:pPr>
      <w:r w:rsidRPr="002075B4">
        <w:rPr>
          <w:rFonts w:ascii="Tahoma" w:hAnsi="Tahoma" w:cs="Tahoma"/>
          <w:sz w:val="20"/>
        </w:rPr>
        <w:t>W przypadku nie osiągnięcia porozumienia, Strony poddadzą spór rozstrzygnięciu sądowi powszechnemu właściwemu miejscowo dla Zamawiającego.</w:t>
      </w:r>
    </w:p>
    <w:p w:rsidR="00A72E8D" w:rsidRPr="002075B4" w:rsidRDefault="00A72E8D" w:rsidP="00A72E8D">
      <w:pPr>
        <w:numPr>
          <w:ilvl w:val="0"/>
          <w:numId w:val="7"/>
        </w:numPr>
        <w:spacing w:after="120"/>
        <w:jc w:val="both"/>
        <w:rPr>
          <w:rFonts w:ascii="Tahoma" w:hAnsi="Tahoma" w:cs="Tahoma"/>
          <w:sz w:val="20"/>
        </w:rPr>
      </w:pPr>
      <w:r w:rsidRPr="002075B4">
        <w:rPr>
          <w:rFonts w:ascii="Tahoma" w:hAnsi="Tahoma" w:cs="Tahoma"/>
          <w:sz w:val="20"/>
        </w:rPr>
        <w:t>W sprawach nieuregulowanych niniejszą umową będą miały zastosowanie przepisy Kodeksu cywilnego.</w:t>
      </w:r>
    </w:p>
    <w:p w:rsidR="00A72E8D" w:rsidRPr="002075B4" w:rsidRDefault="00A72E8D" w:rsidP="00A72E8D">
      <w:pPr>
        <w:numPr>
          <w:ilvl w:val="0"/>
          <w:numId w:val="7"/>
        </w:numPr>
        <w:spacing w:after="120"/>
        <w:jc w:val="both"/>
        <w:rPr>
          <w:rFonts w:ascii="Tahoma" w:hAnsi="Tahoma" w:cs="Tahoma"/>
          <w:sz w:val="20"/>
        </w:rPr>
      </w:pPr>
      <w:r w:rsidRPr="002075B4">
        <w:rPr>
          <w:rFonts w:ascii="Tahoma" w:hAnsi="Tahoma" w:cs="Tahoma"/>
          <w:sz w:val="20"/>
        </w:rPr>
        <w:t>Umowę sporządzono w dwóch jednobrzmiących egzemplarzach, po jednym egzemplarzu dla każdej ze stron.</w:t>
      </w:r>
    </w:p>
    <w:p w:rsidR="00A72E8D" w:rsidRPr="002075B4" w:rsidRDefault="00A72E8D" w:rsidP="00A72E8D">
      <w:pPr>
        <w:spacing w:line="276" w:lineRule="auto"/>
        <w:jc w:val="both"/>
        <w:rPr>
          <w:rFonts w:ascii="Tahoma" w:hAnsi="Tahoma" w:cs="Tahoma"/>
          <w:b/>
          <w:sz w:val="20"/>
        </w:rPr>
      </w:pPr>
    </w:p>
    <w:p w:rsidR="00A72E8D" w:rsidRDefault="00A72E8D" w:rsidP="00A72E8D">
      <w:pPr>
        <w:spacing w:line="276" w:lineRule="auto"/>
        <w:jc w:val="both"/>
        <w:rPr>
          <w:rFonts w:ascii="Tahoma" w:hAnsi="Tahoma" w:cs="Tahoma"/>
          <w:b/>
          <w:sz w:val="20"/>
        </w:rPr>
      </w:pPr>
    </w:p>
    <w:p w:rsidR="00A72E8D" w:rsidRDefault="00A72E8D" w:rsidP="00A72E8D">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p w:rsidR="00A72E8D" w:rsidRDefault="00A72E8D" w:rsidP="00A72E8D">
      <w:pPr>
        <w:rPr>
          <w:rFonts w:ascii="Tahoma" w:hAnsi="Tahoma" w:cs="Tahoma"/>
          <w:sz w:val="20"/>
        </w:rPr>
      </w:pPr>
    </w:p>
    <w:p w:rsidR="00A72E8D" w:rsidRDefault="00A72E8D" w:rsidP="00A72E8D">
      <w:pPr>
        <w:rPr>
          <w:rFonts w:ascii="Tahoma" w:hAnsi="Tahoma" w:cs="Tahoma"/>
          <w:sz w:val="20"/>
        </w:rPr>
      </w:pPr>
    </w:p>
    <w:p w:rsidR="00A72E8D" w:rsidRDefault="00A72E8D" w:rsidP="00A72E8D">
      <w:pPr>
        <w:rPr>
          <w:rFonts w:ascii="Tahoma" w:hAnsi="Tahoma" w:cs="Tahoma"/>
          <w:sz w:val="20"/>
        </w:rPr>
      </w:pPr>
    </w:p>
    <w:p w:rsidR="00A72E8D" w:rsidRDefault="00A72E8D" w:rsidP="00A72E8D">
      <w:pPr>
        <w:rPr>
          <w:rFonts w:ascii="Tahoma" w:hAnsi="Tahoma" w:cs="Tahoma"/>
          <w:sz w:val="20"/>
        </w:rPr>
      </w:pPr>
    </w:p>
    <w:p w:rsidR="00A72E8D" w:rsidRDefault="00A72E8D" w:rsidP="00A72E8D">
      <w:pPr>
        <w:spacing w:line="276" w:lineRule="auto"/>
        <w:jc w:val="both"/>
        <w:rPr>
          <w:rFonts w:ascii="Tahoma" w:hAnsi="Tahoma" w:cs="Tahoma"/>
          <w:b/>
          <w:sz w:val="20"/>
        </w:rPr>
      </w:pPr>
      <w:r>
        <w:rPr>
          <w:rFonts w:ascii="Tahoma" w:hAnsi="Tahoma" w:cs="Tahoma"/>
          <w:b/>
          <w:sz w:val="20"/>
        </w:rPr>
        <w:t>Załączniki:</w:t>
      </w:r>
    </w:p>
    <w:p w:rsidR="00A72E8D" w:rsidRDefault="00A72E8D" w:rsidP="00A72E8D">
      <w:pPr>
        <w:pStyle w:val="Akapitzlist"/>
        <w:numPr>
          <w:ilvl w:val="0"/>
          <w:numId w:val="56"/>
        </w:numPr>
        <w:rPr>
          <w:rFonts w:ascii="Tahoma" w:hAnsi="Tahoma" w:cs="Tahoma"/>
          <w:sz w:val="20"/>
        </w:rPr>
      </w:pPr>
      <w:r w:rsidRPr="000B0845">
        <w:rPr>
          <w:rFonts w:ascii="Tahoma" w:hAnsi="Tahoma" w:cs="Tahoma"/>
          <w:sz w:val="20"/>
        </w:rPr>
        <w:t>opis przedmiotu zamówienia</w:t>
      </w:r>
      <w:r>
        <w:rPr>
          <w:rFonts w:ascii="Tahoma" w:hAnsi="Tahoma" w:cs="Tahoma"/>
          <w:sz w:val="20"/>
        </w:rPr>
        <w:t>;</w:t>
      </w:r>
    </w:p>
    <w:p w:rsidR="00A72E8D" w:rsidRDefault="00A72E8D" w:rsidP="00A72E8D">
      <w:pPr>
        <w:pStyle w:val="Akapitzlist"/>
        <w:numPr>
          <w:ilvl w:val="0"/>
          <w:numId w:val="56"/>
        </w:numPr>
        <w:rPr>
          <w:rFonts w:ascii="Tahoma" w:hAnsi="Tahoma" w:cs="Tahoma"/>
          <w:sz w:val="20"/>
        </w:rPr>
      </w:pPr>
      <w:r>
        <w:rPr>
          <w:rFonts w:ascii="Tahoma" w:hAnsi="Tahoma" w:cs="Tahoma"/>
          <w:sz w:val="20"/>
        </w:rPr>
        <w:t>oferta</w:t>
      </w:r>
    </w:p>
    <w:p w:rsidR="00A72E8D" w:rsidRDefault="00A72E8D" w:rsidP="00A72E8D">
      <w:pPr>
        <w:rPr>
          <w:rFonts w:ascii="Tahoma" w:hAnsi="Tahoma" w:cs="Tahoma"/>
          <w:sz w:val="20"/>
        </w:rPr>
      </w:pPr>
    </w:p>
    <w:p w:rsidR="006D70F5" w:rsidRDefault="006D70F5" w:rsidP="00683E9F">
      <w:pPr>
        <w:autoSpaceDE w:val="0"/>
        <w:autoSpaceDN w:val="0"/>
        <w:adjustRightInd w:val="0"/>
        <w:rPr>
          <w:rFonts w:ascii="Tahoma" w:hAnsi="Tahoma" w:cs="Tahoma"/>
          <w:sz w:val="20"/>
        </w:rPr>
      </w:pPr>
    </w:p>
    <w:sectPr w:rsidR="006D70F5" w:rsidSect="003B7525">
      <w:headerReference w:type="default" r:id="rId16"/>
      <w:footerReference w:type="default" r:id="rId17"/>
      <w:headerReference w:type="first" r:id="rId18"/>
      <w:footerReference w:type="first" r:id="rId19"/>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61" w:rsidRDefault="00046161">
      <w:r>
        <w:separator/>
      </w:r>
    </w:p>
  </w:endnote>
  <w:endnote w:type="continuationSeparator" w:id="0">
    <w:p w:rsidR="00046161" w:rsidRDefault="0004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DD3F9B" w:rsidRDefault="00A51CD3">
    <w:pPr>
      <w:pStyle w:val="Stopka"/>
      <w:jc w:val="center"/>
      <w:rPr>
        <w:rFonts w:ascii="Tahoma" w:hAnsi="Tahoma" w:cs="Tahoma"/>
        <w:sz w:val="20"/>
      </w:rPr>
    </w:pPr>
    <w:r w:rsidRPr="00FF3226">
      <w:rPr>
        <w:rStyle w:val="Numerstrony"/>
        <w:rFonts w:ascii="Tahoma" w:hAnsi="Tahoma" w:cs="Tahoma"/>
        <w:sz w:val="20"/>
      </w:rPr>
      <w:fldChar w:fldCharType="begin"/>
    </w:r>
    <w:r w:rsidR="00130500"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1C0297">
      <w:rPr>
        <w:rStyle w:val="Numerstrony"/>
        <w:rFonts w:ascii="Tahoma" w:hAnsi="Tahoma" w:cs="Tahoma"/>
        <w:noProof/>
        <w:sz w:val="20"/>
      </w:rPr>
      <w:t>2</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8C2E55">
    <w:pPr>
      <w:pStyle w:val="Stopka"/>
      <w:jc w:val="right"/>
    </w:pPr>
    <w:r>
      <w:fldChar w:fldCharType="begin"/>
    </w:r>
    <w:r>
      <w:instrText>PAGE   \* MERGEFORMAT</w:instrText>
    </w:r>
    <w:r>
      <w:fldChar w:fldCharType="separate"/>
    </w:r>
    <w:r w:rsidR="001C0297">
      <w:rPr>
        <w:noProof/>
      </w:rPr>
      <w:t>1</w:t>
    </w:r>
    <w:r>
      <w:rPr>
        <w:noProof/>
      </w:rPr>
      <w:fldChar w:fldCharType="end"/>
    </w:r>
  </w:p>
  <w:p w:rsidR="00130500" w:rsidRPr="007E32D2" w:rsidRDefault="00130500" w:rsidP="00700606">
    <w:pPr>
      <w:pStyle w:val="Stopka"/>
      <w:rPr>
        <w:u w:val="single"/>
      </w:rPr>
    </w:pPr>
    <w:r>
      <w:rPr>
        <w:noProof/>
        <w:u w:val="single"/>
      </w:rPr>
      <w:drawing>
        <wp:inline distT="0" distB="0" distL="0" distR="0" wp14:anchorId="7507D87B" wp14:editId="4908CA43">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61" w:rsidRDefault="00046161">
      <w:r>
        <w:separator/>
      </w:r>
    </w:p>
  </w:footnote>
  <w:footnote w:type="continuationSeparator" w:id="0">
    <w:p w:rsidR="00046161" w:rsidRDefault="00046161">
      <w:r>
        <w:continuationSeparator/>
      </w:r>
    </w:p>
  </w:footnote>
  <w:footnote w:id="1">
    <w:p w:rsidR="00130500" w:rsidRDefault="00130500" w:rsidP="00155C8D">
      <w:pPr>
        <w:pStyle w:val="Tekstprzypisudolnego"/>
        <w:jc w:val="both"/>
      </w:pPr>
      <w:r>
        <w:rPr>
          <w:rStyle w:val="Odwoanieprzypisudolnego"/>
        </w:rPr>
        <w:footnoteRef/>
      </w:r>
      <w:r>
        <w:t xml:space="preserve"> </w:t>
      </w:r>
      <w:r w:rsidRPr="00865C1D">
        <w:rPr>
          <w:rFonts w:ascii="Tahoma" w:hAnsi="Tahoma" w:cs="Tahoma"/>
        </w:rPr>
        <w:t xml:space="preserve">Wykonawca zobowiązany jest podać na jakiej podstawie dysponuje osobami wymienionymi w pkt I – </w:t>
      </w:r>
      <w:r w:rsidRPr="00865C1D">
        <w:rPr>
          <w:rFonts w:ascii="Tahoma" w:hAnsi="Tahoma" w:cs="Tahoma"/>
          <w:u w:val="single"/>
        </w:rPr>
        <w:t>na przykład:</w:t>
      </w:r>
      <w:r w:rsidRPr="00865C1D">
        <w:rPr>
          <w:rFonts w:ascii="Tahoma" w:hAnsi="Tahoma" w:cs="Tahoma"/>
        </w:rP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8F161F" w:rsidRDefault="00130500">
    <w:pPr>
      <w:pStyle w:val="Nagwek"/>
      <w:rPr>
        <w:rFonts w:ascii="Tahoma" w:hAnsi="Tahoma" w:cs="Tahoma"/>
        <w:sz w:val="20"/>
      </w:rPr>
    </w:pPr>
    <w:r w:rsidRPr="008F161F">
      <w:rPr>
        <w:rFonts w:ascii="Tahoma" w:hAnsi="Tahoma" w:cs="Tahoma"/>
        <w:sz w:val="20"/>
      </w:rPr>
      <w:t xml:space="preserve">Instytut Lotnictwa postępowanie nr </w:t>
    </w:r>
    <w:r>
      <w:rPr>
        <w:rFonts w:ascii="Tahoma" w:hAnsi="Tahoma" w:cs="Tahoma"/>
        <w:sz w:val="20"/>
      </w:rPr>
      <w:t>7</w:t>
    </w:r>
    <w:r w:rsidRPr="008F161F">
      <w:rPr>
        <w:rFonts w:ascii="Tahoma" w:hAnsi="Tahoma" w:cs="Tahoma"/>
        <w:sz w:val="20"/>
      </w:rPr>
      <w:t>9/DE/Z/15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130500" w:rsidP="007B0F26">
    <w:pPr>
      <w:pStyle w:val="Nagwek"/>
    </w:pPr>
    <w:r>
      <w:tab/>
    </w:r>
    <w:r>
      <w:tab/>
    </w:r>
    <w:r>
      <w:rPr>
        <w:noProof/>
      </w:rPr>
      <w:drawing>
        <wp:inline distT="0" distB="0" distL="0" distR="0" wp14:anchorId="5A841CE4" wp14:editId="19553611">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2">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3"/>
  </w:num>
  <w:num w:numId="2">
    <w:abstractNumId w:val="19"/>
  </w:num>
  <w:num w:numId="3">
    <w:abstractNumId w:val="16"/>
  </w:num>
  <w:num w:numId="4">
    <w:abstractNumId w:val="5"/>
  </w:num>
  <w:num w:numId="5">
    <w:abstractNumId w:val="54"/>
  </w:num>
  <w:num w:numId="6">
    <w:abstractNumId w:val="9"/>
  </w:num>
  <w:num w:numId="7">
    <w:abstractNumId w:val="3"/>
  </w:num>
  <w:num w:numId="8">
    <w:abstractNumId w:val="4"/>
  </w:num>
  <w:num w:numId="9">
    <w:abstractNumId w:val="55"/>
  </w:num>
  <w:num w:numId="10">
    <w:abstractNumId w:val="0"/>
  </w:num>
  <w:num w:numId="11">
    <w:abstractNumId w:val="10"/>
  </w:num>
  <w:num w:numId="12">
    <w:abstractNumId w:val="53"/>
  </w:num>
  <w:num w:numId="13">
    <w:abstractNumId w:val="51"/>
  </w:num>
  <w:num w:numId="14">
    <w:abstractNumId w:val="8"/>
  </w:num>
  <w:num w:numId="15">
    <w:abstractNumId w:val="44"/>
  </w:num>
  <w:num w:numId="16">
    <w:abstractNumId w:val="33"/>
  </w:num>
  <w:num w:numId="17">
    <w:abstractNumId w:val="15"/>
  </w:num>
  <w:num w:numId="18">
    <w:abstractNumId w:val="25"/>
  </w:num>
  <w:num w:numId="19">
    <w:abstractNumId w:val="39"/>
  </w:num>
  <w:num w:numId="20">
    <w:abstractNumId w:val="6"/>
  </w:num>
  <w:num w:numId="21">
    <w:abstractNumId w:val="20"/>
  </w:num>
  <w:num w:numId="22">
    <w:abstractNumId w:val="24"/>
  </w:num>
  <w:num w:numId="23">
    <w:abstractNumId w:val="37"/>
  </w:num>
  <w:num w:numId="24">
    <w:abstractNumId w:val="22"/>
  </w:num>
  <w:num w:numId="25">
    <w:abstractNumId w:val="1"/>
  </w:num>
  <w:num w:numId="26">
    <w:abstractNumId w:val="41"/>
  </w:num>
  <w:num w:numId="27">
    <w:abstractNumId w:val="27"/>
  </w:num>
  <w:num w:numId="28">
    <w:abstractNumId w:val="48"/>
  </w:num>
  <w:num w:numId="29">
    <w:abstractNumId w:val="50"/>
  </w:num>
  <w:num w:numId="30">
    <w:abstractNumId w:val="13"/>
  </w:num>
  <w:num w:numId="31">
    <w:abstractNumId w:val="42"/>
  </w:num>
  <w:num w:numId="32">
    <w:abstractNumId w:val="35"/>
  </w:num>
  <w:num w:numId="33">
    <w:abstractNumId w:val="17"/>
  </w:num>
  <w:num w:numId="34">
    <w:abstractNumId w:val="31"/>
  </w:num>
  <w:num w:numId="35">
    <w:abstractNumId w:val="45"/>
  </w:num>
  <w:num w:numId="36">
    <w:abstractNumId w:val="14"/>
  </w:num>
  <w:num w:numId="37">
    <w:abstractNumId w:val="29"/>
  </w:num>
  <w:num w:numId="38">
    <w:abstractNumId w:val="40"/>
  </w:num>
  <w:num w:numId="39">
    <w:abstractNumId w:val="18"/>
  </w:num>
  <w:num w:numId="40">
    <w:abstractNumId w:val="52"/>
  </w:num>
  <w:num w:numId="41">
    <w:abstractNumId w:val="49"/>
  </w:num>
  <w:num w:numId="42">
    <w:abstractNumId w:val="47"/>
  </w:num>
  <w:num w:numId="43">
    <w:abstractNumId w:val="28"/>
    <w:lvlOverride w:ilvl="0">
      <w:startOverride w:val="1"/>
    </w:lvlOverride>
  </w:num>
  <w:num w:numId="44">
    <w:abstractNumId w:val="32"/>
  </w:num>
  <w:num w:numId="45">
    <w:abstractNumId w:val="38"/>
  </w:num>
  <w:num w:numId="46">
    <w:abstractNumId w:val="21"/>
  </w:num>
  <w:num w:numId="47">
    <w:abstractNumId w:val="43"/>
  </w:num>
  <w:num w:numId="48">
    <w:abstractNumId w:val="30"/>
  </w:num>
  <w:num w:numId="49">
    <w:abstractNumId w:val="11"/>
  </w:num>
  <w:num w:numId="50">
    <w:abstractNumId w:val="34"/>
  </w:num>
  <w:num w:numId="51">
    <w:abstractNumId w:val="26"/>
  </w:num>
  <w:num w:numId="52">
    <w:abstractNumId w:val="7"/>
  </w:num>
  <w:num w:numId="53">
    <w:abstractNumId w:val="56"/>
  </w:num>
  <w:num w:numId="54">
    <w:abstractNumId w:val="12"/>
  </w:num>
  <w:num w:numId="55">
    <w:abstractNumId w:val="36"/>
  </w:num>
  <w:num w:numId="56">
    <w:abstractNumId w:val="2"/>
  </w:num>
  <w:num w:numId="57">
    <w:abstractNumId w:val="4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386"/>
    <w:rsid w:val="000A7BF9"/>
    <w:rsid w:val="000A7E3C"/>
    <w:rsid w:val="000B0845"/>
    <w:rsid w:val="000B0928"/>
    <w:rsid w:val="000B2887"/>
    <w:rsid w:val="000B2D44"/>
    <w:rsid w:val="000B30FB"/>
    <w:rsid w:val="000B3CBD"/>
    <w:rsid w:val="000B3ECD"/>
    <w:rsid w:val="000B4624"/>
    <w:rsid w:val="000B5CE4"/>
    <w:rsid w:val="000B60FC"/>
    <w:rsid w:val="000B6398"/>
    <w:rsid w:val="000B67BC"/>
    <w:rsid w:val="000B71CC"/>
    <w:rsid w:val="000B7816"/>
    <w:rsid w:val="000C0620"/>
    <w:rsid w:val="000C32A2"/>
    <w:rsid w:val="000C334F"/>
    <w:rsid w:val="000C372F"/>
    <w:rsid w:val="000C373C"/>
    <w:rsid w:val="000C38DE"/>
    <w:rsid w:val="000C3BC7"/>
    <w:rsid w:val="000C3BFC"/>
    <w:rsid w:val="000C447F"/>
    <w:rsid w:val="000C4C34"/>
    <w:rsid w:val="000C4C57"/>
    <w:rsid w:val="000C5807"/>
    <w:rsid w:val="000C74D6"/>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874C7"/>
    <w:rsid w:val="008900FF"/>
    <w:rsid w:val="008906E5"/>
    <w:rsid w:val="0089147B"/>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161F"/>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403B"/>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60011"/>
    <w:rsid w:val="00B6116C"/>
    <w:rsid w:val="00B619E8"/>
    <w:rsid w:val="00B619F5"/>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6721C"/>
    <w:rsid w:val="00C70A20"/>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6E1E"/>
    <w:rsid w:val="00D1718D"/>
    <w:rsid w:val="00D17E4A"/>
    <w:rsid w:val="00D202F6"/>
    <w:rsid w:val="00D221EE"/>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8023C"/>
    <w:rsid w:val="00D8243E"/>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ludwika.domzal@ilot.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01BB-7870-423B-B624-9A139C07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8591</Words>
  <Characters>54529</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62995</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9</cp:revision>
  <cp:lastPrinted>2015-08-24T13:18:00Z</cp:lastPrinted>
  <dcterms:created xsi:type="dcterms:W3CDTF">2015-08-31T10:24:00Z</dcterms:created>
  <dcterms:modified xsi:type="dcterms:W3CDTF">2015-08-31T12:31:00Z</dcterms:modified>
</cp:coreProperties>
</file>